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3108D3">
      <w:pPr>
        <w:rPr>
          <w:rFonts w:ascii="黑体" w:hAnsi="黑体" w:eastAsia="黑体" w:cs="黑体"/>
          <w:bCs/>
          <w:color w:val="000000"/>
          <w:szCs w:val="32"/>
        </w:rPr>
      </w:pPr>
      <w:r>
        <w:rPr>
          <w:rFonts w:hint="eastAsia" w:ascii="黑体" w:hAnsi="黑体" w:eastAsia="黑体" w:cs="黑体"/>
          <w:bCs/>
          <w:color w:val="000000"/>
          <w:szCs w:val="32"/>
        </w:rPr>
        <w:t>附件</w:t>
      </w:r>
      <w:r>
        <w:rPr>
          <w:rFonts w:ascii="黑体" w:hAnsi="黑体" w:eastAsia="黑体" w:cs="黑体"/>
          <w:bCs/>
          <w:color w:val="000000"/>
          <w:szCs w:val="32"/>
        </w:rPr>
        <w:t>4</w:t>
      </w:r>
      <w:bookmarkStart w:id="0" w:name="_GoBack"/>
      <w:bookmarkEnd w:id="0"/>
    </w:p>
    <w:p w14:paraId="5B52437C">
      <w:pPr>
        <w:spacing w:after="223"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国际传播系列作品完整目录</w:t>
      </w:r>
    </w:p>
    <w:tbl>
      <w:tblPr>
        <w:tblStyle w:val="4"/>
        <w:tblW w:w="9713" w:type="dxa"/>
        <w:jc w:val="center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"/>
        <w:gridCol w:w="942"/>
        <w:gridCol w:w="2253"/>
        <w:gridCol w:w="1198"/>
        <w:gridCol w:w="1167"/>
        <w:gridCol w:w="1384"/>
        <w:gridCol w:w="996"/>
        <w:gridCol w:w="942"/>
      </w:tblGrid>
      <w:tr w14:paraId="6CFC7F3D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7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5DB27377"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7940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73CDDA94">
            <w:pPr>
              <w:snapToGrid w:val="0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《我的家在中国》</w:t>
            </w:r>
          </w:p>
        </w:tc>
      </w:tr>
      <w:tr w14:paraId="62D30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5F223">
            <w:pPr>
              <w:snapToGrid w:val="0"/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1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A409F4"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180336"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93104B"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3B4C6B"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刊播日期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D6AC81"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38EC3"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备注</w:t>
            </w:r>
          </w:p>
        </w:tc>
      </w:tr>
      <w:tr w14:paraId="667BF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3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A77A486">
            <w:pPr>
              <w:keepNext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95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B445DE8">
            <w:pPr>
              <w:keepNext/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抬铁棍</w:t>
            </w:r>
          </w:p>
        </w:tc>
        <w:tc>
          <w:tcPr>
            <w:tcW w:w="119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06A1065">
            <w:pPr>
              <w:keepNext/>
              <w:snapToGrid w:val="0"/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系列报道</w:t>
            </w:r>
          </w:p>
        </w:tc>
        <w:tc>
          <w:tcPr>
            <w:tcW w:w="116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20E69C5">
            <w:pPr>
              <w:keepNext/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1分28秒</w:t>
            </w:r>
          </w:p>
        </w:tc>
        <w:tc>
          <w:tcPr>
            <w:tcW w:w="138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D2D20B3">
            <w:pPr>
              <w:keepNext/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2024.5.9</w:t>
            </w:r>
          </w:p>
        </w:tc>
        <w:tc>
          <w:tcPr>
            <w:tcW w:w="99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0E44273">
            <w:pPr>
              <w:keepNext/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color w:val="585858"/>
                <w:sz w:val="21"/>
                <w:szCs w:val="21"/>
                <w:lang w:val="en-US" w:eastAsia="zh-CN"/>
              </w:rPr>
              <w:t>X平台</w:t>
            </w:r>
          </w:p>
        </w:tc>
        <w:tc>
          <w:tcPr>
            <w:tcW w:w="94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81CD27F">
            <w:pPr>
              <w:keepNext/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代表作</w:t>
            </w:r>
          </w:p>
        </w:tc>
      </w:tr>
      <w:tr w14:paraId="755B3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31" w:type="dxa"/>
            <w:tcBorders>
              <w:bottom w:val="single" w:color="auto" w:sz="4" w:space="0"/>
            </w:tcBorders>
            <w:noWrap w:val="0"/>
            <w:vAlign w:val="center"/>
          </w:tcPr>
          <w:p w14:paraId="7054EB05">
            <w:pPr>
              <w:keepNext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9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14DF8778">
            <w:pPr>
              <w:keepNext/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炉食人人马马</w:t>
            </w:r>
          </w:p>
        </w:tc>
        <w:tc>
          <w:tcPr>
            <w:tcW w:w="1198" w:type="dxa"/>
            <w:tcBorders>
              <w:bottom w:val="single" w:color="auto" w:sz="4" w:space="0"/>
            </w:tcBorders>
            <w:noWrap w:val="0"/>
            <w:vAlign w:val="center"/>
          </w:tcPr>
          <w:p w14:paraId="75EE9A4A">
            <w:pPr>
              <w:keepNext/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系列报道</w:t>
            </w:r>
          </w:p>
        </w:tc>
        <w:tc>
          <w:tcPr>
            <w:tcW w:w="1167" w:type="dxa"/>
            <w:tcBorders>
              <w:bottom w:val="single" w:color="auto" w:sz="4" w:space="0"/>
            </w:tcBorders>
            <w:noWrap w:val="0"/>
            <w:vAlign w:val="center"/>
          </w:tcPr>
          <w:p w14:paraId="55C89040">
            <w:pPr>
              <w:keepNext/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1分53秒</w:t>
            </w:r>
          </w:p>
        </w:tc>
        <w:tc>
          <w:tcPr>
            <w:tcW w:w="1384" w:type="dxa"/>
            <w:tcBorders>
              <w:bottom w:val="single" w:color="auto" w:sz="4" w:space="0"/>
            </w:tcBorders>
            <w:noWrap w:val="0"/>
            <w:vAlign w:val="center"/>
          </w:tcPr>
          <w:p w14:paraId="2BE3AA0E">
            <w:pPr>
              <w:keepNext/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2024.5.13</w:t>
            </w:r>
          </w:p>
        </w:tc>
        <w:tc>
          <w:tcPr>
            <w:tcW w:w="996" w:type="dxa"/>
            <w:tcBorders>
              <w:bottom w:val="single" w:color="auto" w:sz="4" w:space="0"/>
            </w:tcBorders>
            <w:noWrap w:val="0"/>
            <w:vAlign w:val="center"/>
          </w:tcPr>
          <w:p w14:paraId="2012588E">
            <w:pPr>
              <w:keepNext/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color w:val="585858"/>
                <w:sz w:val="21"/>
                <w:szCs w:val="21"/>
                <w:lang w:val="en-US" w:eastAsia="zh-CN"/>
              </w:rPr>
              <w:t>X平台</w:t>
            </w:r>
          </w:p>
        </w:tc>
        <w:tc>
          <w:tcPr>
            <w:tcW w:w="942" w:type="dxa"/>
            <w:tcBorders>
              <w:bottom w:val="single" w:color="auto" w:sz="4" w:space="0"/>
            </w:tcBorders>
            <w:noWrap w:val="0"/>
            <w:vAlign w:val="center"/>
          </w:tcPr>
          <w:p w14:paraId="0474D374">
            <w:pPr>
              <w:keepNext/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6A4A3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0F6E59">
            <w:pPr>
              <w:keepNext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2E9EE0">
            <w:pPr>
              <w:keepNext/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刻瓷艺术</w:t>
            </w:r>
          </w:p>
        </w:tc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BD51DE">
            <w:pPr>
              <w:keepNext/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系列报道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C917E0">
            <w:pPr>
              <w:keepNext/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54秒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5C5AC8">
            <w:pPr>
              <w:keepNext/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2024.5.24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E3E390">
            <w:pPr>
              <w:keepNext/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color w:val="585858"/>
                <w:sz w:val="21"/>
                <w:szCs w:val="21"/>
                <w:lang w:val="en-US" w:eastAsia="zh-CN"/>
              </w:rPr>
              <w:t>X平台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E80AAC">
            <w:pPr>
              <w:keepNext/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C070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31" w:type="dxa"/>
            <w:tcBorders>
              <w:top w:val="single" w:color="auto" w:sz="4" w:space="0"/>
            </w:tcBorders>
            <w:noWrap w:val="0"/>
            <w:vAlign w:val="center"/>
          </w:tcPr>
          <w:p w14:paraId="7C4E64D3">
            <w:pPr>
              <w:keepNext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95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 w14:paraId="07B2081F">
            <w:pPr>
              <w:keepNext/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山西的饼子</w:t>
            </w:r>
          </w:p>
        </w:tc>
        <w:tc>
          <w:tcPr>
            <w:tcW w:w="1198" w:type="dxa"/>
            <w:tcBorders>
              <w:top w:val="single" w:color="auto" w:sz="4" w:space="0"/>
            </w:tcBorders>
            <w:noWrap w:val="0"/>
            <w:vAlign w:val="center"/>
          </w:tcPr>
          <w:p w14:paraId="4D71311F">
            <w:pPr>
              <w:keepNext/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系列报道</w:t>
            </w:r>
          </w:p>
        </w:tc>
        <w:tc>
          <w:tcPr>
            <w:tcW w:w="1167" w:type="dxa"/>
            <w:tcBorders>
              <w:top w:val="single" w:color="auto" w:sz="4" w:space="0"/>
            </w:tcBorders>
            <w:noWrap w:val="0"/>
            <w:vAlign w:val="center"/>
          </w:tcPr>
          <w:p w14:paraId="1E601762">
            <w:pPr>
              <w:keepNext/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1分39秒</w:t>
            </w:r>
          </w:p>
        </w:tc>
        <w:tc>
          <w:tcPr>
            <w:tcW w:w="1384" w:type="dxa"/>
            <w:tcBorders>
              <w:top w:val="single" w:color="auto" w:sz="4" w:space="0"/>
            </w:tcBorders>
            <w:noWrap w:val="0"/>
            <w:vAlign w:val="center"/>
          </w:tcPr>
          <w:p w14:paraId="25BB03D1">
            <w:pPr>
              <w:keepNext/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2024.5.28</w:t>
            </w:r>
          </w:p>
        </w:tc>
        <w:tc>
          <w:tcPr>
            <w:tcW w:w="996" w:type="dxa"/>
            <w:tcBorders>
              <w:top w:val="single" w:color="auto" w:sz="4" w:space="0"/>
            </w:tcBorders>
            <w:noWrap w:val="0"/>
            <w:vAlign w:val="center"/>
          </w:tcPr>
          <w:p w14:paraId="307F7D8E">
            <w:pPr>
              <w:keepNext/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color w:val="585858"/>
                <w:sz w:val="21"/>
                <w:szCs w:val="21"/>
                <w:lang w:val="en-US" w:eastAsia="zh-CN"/>
              </w:rPr>
              <w:t>X平台</w:t>
            </w:r>
          </w:p>
        </w:tc>
        <w:tc>
          <w:tcPr>
            <w:tcW w:w="942" w:type="dxa"/>
            <w:tcBorders>
              <w:top w:val="single" w:color="auto" w:sz="4" w:space="0"/>
            </w:tcBorders>
            <w:noWrap w:val="0"/>
            <w:vAlign w:val="center"/>
          </w:tcPr>
          <w:p w14:paraId="5DF806E9">
            <w:pPr>
              <w:keepNext/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2726A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31" w:type="dxa"/>
            <w:noWrap w:val="0"/>
            <w:vAlign w:val="center"/>
          </w:tcPr>
          <w:p w14:paraId="5F22C53B">
            <w:pPr>
              <w:keepNext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95" w:type="dxa"/>
            <w:gridSpan w:val="2"/>
            <w:noWrap w:val="0"/>
            <w:vAlign w:val="center"/>
          </w:tcPr>
          <w:p w14:paraId="60045BBE">
            <w:pPr>
              <w:keepNext/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灵动的水袖</w:t>
            </w:r>
          </w:p>
        </w:tc>
        <w:tc>
          <w:tcPr>
            <w:tcW w:w="1198" w:type="dxa"/>
            <w:noWrap w:val="0"/>
            <w:vAlign w:val="center"/>
          </w:tcPr>
          <w:p w14:paraId="344745F6">
            <w:pPr>
              <w:keepNext/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系列报道</w:t>
            </w:r>
          </w:p>
        </w:tc>
        <w:tc>
          <w:tcPr>
            <w:tcW w:w="1167" w:type="dxa"/>
            <w:noWrap w:val="0"/>
            <w:vAlign w:val="center"/>
          </w:tcPr>
          <w:p w14:paraId="153F3470">
            <w:pPr>
              <w:keepNext/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1分21秒</w:t>
            </w:r>
          </w:p>
        </w:tc>
        <w:tc>
          <w:tcPr>
            <w:tcW w:w="1384" w:type="dxa"/>
            <w:noWrap w:val="0"/>
            <w:vAlign w:val="center"/>
          </w:tcPr>
          <w:p w14:paraId="64AD8164">
            <w:pPr>
              <w:keepNext/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2024.6.20</w:t>
            </w:r>
          </w:p>
        </w:tc>
        <w:tc>
          <w:tcPr>
            <w:tcW w:w="996" w:type="dxa"/>
            <w:noWrap w:val="0"/>
            <w:vAlign w:val="center"/>
          </w:tcPr>
          <w:p w14:paraId="1BF62C84">
            <w:pPr>
              <w:keepNext/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color w:val="585858"/>
                <w:sz w:val="21"/>
                <w:szCs w:val="21"/>
                <w:lang w:val="en-US" w:eastAsia="zh-CN"/>
              </w:rPr>
              <w:t>X平台</w:t>
            </w:r>
          </w:p>
        </w:tc>
        <w:tc>
          <w:tcPr>
            <w:tcW w:w="942" w:type="dxa"/>
            <w:noWrap w:val="0"/>
            <w:vAlign w:val="center"/>
          </w:tcPr>
          <w:p w14:paraId="7DB63D48">
            <w:pPr>
              <w:keepNext/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21968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31" w:type="dxa"/>
            <w:noWrap w:val="0"/>
            <w:vAlign w:val="center"/>
          </w:tcPr>
          <w:p w14:paraId="0CE655AD">
            <w:pPr>
              <w:keepNext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95" w:type="dxa"/>
            <w:gridSpan w:val="2"/>
            <w:noWrap w:val="0"/>
            <w:vAlign w:val="center"/>
          </w:tcPr>
          <w:p w14:paraId="32E76D1A">
            <w:pPr>
              <w:keepNext/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戏曲盔头</w:t>
            </w:r>
          </w:p>
        </w:tc>
        <w:tc>
          <w:tcPr>
            <w:tcW w:w="1198" w:type="dxa"/>
            <w:noWrap w:val="0"/>
            <w:vAlign w:val="center"/>
          </w:tcPr>
          <w:p w14:paraId="2765B5A1">
            <w:pPr>
              <w:keepNext/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系列报道</w:t>
            </w:r>
          </w:p>
        </w:tc>
        <w:tc>
          <w:tcPr>
            <w:tcW w:w="1167" w:type="dxa"/>
            <w:noWrap w:val="0"/>
            <w:vAlign w:val="center"/>
          </w:tcPr>
          <w:p w14:paraId="4FF65DEF">
            <w:pPr>
              <w:keepNext/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2分10秒</w:t>
            </w:r>
          </w:p>
        </w:tc>
        <w:tc>
          <w:tcPr>
            <w:tcW w:w="1384" w:type="dxa"/>
            <w:noWrap w:val="0"/>
            <w:vAlign w:val="center"/>
          </w:tcPr>
          <w:p w14:paraId="484F910B">
            <w:pPr>
              <w:keepNext/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2024.6.21</w:t>
            </w:r>
          </w:p>
        </w:tc>
        <w:tc>
          <w:tcPr>
            <w:tcW w:w="996" w:type="dxa"/>
            <w:noWrap w:val="0"/>
            <w:vAlign w:val="center"/>
          </w:tcPr>
          <w:p w14:paraId="69BD9D2F">
            <w:pPr>
              <w:keepNext/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color w:val="585858"/>
                <w:sz w:val="21"/>
                <w:szCs w:val="21"/>
                <w:lang w:val="en-US" w:eastAsia="zh-CN"/>
              </w:rPr>
              <w:t>X平台</w:t>
            </w:r>
          </w:p>
        </w:tc>
        <w:tc>
          <w:tcPr>
            <w:tcW w:w="942" w:type="dxa"/>
            <w:noWrap w:val="0"/>
            <w:vAlign w:val="center"/>
          </w:tcPr>
          <w:p w14:paraId="18191EEB">
            <w:pPr>
              <w:keepNext/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代表作</w:t>
            </w:r>
          </w:p>
        </w:tc>
      </w:tr>
      <w:tr w14:paraId="086DF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31" w:type="dxa"/>
            <w:noWrap w:val="0"/>
            <w:vAlign w:val="center"/>
          </w:tcPr>
          <w:p w14:paraId="5C18C6C5">
            <w:pPr>
              <w:keepNext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95" w:type="dxa"/>
            <w:gridSpan w:val="2"/>
            <w:noWrap w:val="0"/>
            <w:vAlign w:val="center"/>
          </w:tcPr>
          <w:p w14:paraId="23351758">
            <w:pPr>
              <w:keepNext/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傩戏</w:t>
            </w:r>
          </w:p>
        </w:tc>
        <w:tc>
          <w:tcPr>
            <w:tcW w:w="1198" w:type="dxa"/>
            <w:noWrap w:val="0"/>
            <w:vAlign w:val="center"/>
          </w:tcPr>
          <w:p w14:paraId="35691EB0">
            <w:pPr>
              <w:keepNext/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系列报道</w:t>
            </w:r>
          </w:p>
        </w:tc>
        <w:tc>
          <w:tcPr>
            <w:tcW w:w="1167" w:type="dxa"/>
            <w:noWrap w:val="0"/>
            <w:vAlign w:val="center"/>
          </w:tcPr>
          <w:p w14:paraId="47E84A38">
            <w:pPr>
              <w:keepNext/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1分13秒</w:t>
            </w:r>
          </w:p>
        </w:tc>
        <w:tc>
          <w:tcPr>
            <w:tcW w:w="1384" w:type="dxa"/>
            <w:noWrap w:val="0"/>
            <w:vAlign w:val="center"/>
          </w:tcPr>
          <w:p w14:paraId="17C3E742">
            <w:pPr>
              <w:keepNext/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2024.7.5</w:t>
            </w:r>
          </w:p>
        </w:tc>
        <w:tc>
          <w:tcPr>
            <w:tcW w:w="996" w:type="dxa"/>
            <w:noWrap w:val="0"/>
            <w:vAlign w:val="center"/>
          </w:tcPr>
          <w:p w14:paraId="70A9ACC5">
            <w:pPr>
              <w:keepNext/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color w:val="585858"/>
                <w:sz w:val="21"/>
                <w:szCs w:val="21"/>
                <w:lang w:val="en-US" w:eastAsia="zh-CN"/>
              </w:rPr>
              <w:t>X平台</w:t>
            </w:r>
          </w:p>
        </w:tc>
        <w:tc>
          <w:tcPr>
            <w:tcW w:w="942" w:type="dxa"/>
            <w:noWrap w:val="0"/>
            <w:vAlign w:val="center"/>
          </w:tcPr>
          <w:p w14:paraId="29FBB772">
            <w:pPr>
              <w:keepNext/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7F25D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31" w:type="dxa"/>
            <w:noWrap w:val="0"/>
            <w:vAlign w:val="center"/>
          </w:tcPr>
          <w:p w14:paraId="43E5D89E">
            <w:pPr>
              <w:keepNext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95" w:type="dxa"/>
            <w:gridSpan w:val="2"/>
            <w:noWrap w:val="0"/>
            <w:vAlign w:val="center"/>
          </w:tcPr>
          <w:p w14:paraId="5D034274">
            <w:pPr>
              <w:keepNext/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抬冰山</w:t>
            </w:r>
          </w:p>
        </w:tc>
        <w:tc>
          <w:tcPr>
            <w:tcW w:w="1198" w:type="dxa"/>
            <w:noWrap w:val="0"/>
            <w:vAlign w:val="center"/>
          </w:tcPr>
          <w:p w14:paraId="5280120F">
            <w:pPr>
              <w:keepNext/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系列报道</w:t>
            </w:r>
          </w:p>
        </w:tc>
        <w:tc>
          <w:tcPr>
            <w:tcW w:w="1167" w:type="dxa"/>
            <w:noWrap w:val="0"/>
            <w:vAlign w:val="center"/>
          </w:tcPr>
          <w:p w14:paraId="468315D2">
            <w:pPr>
              <w:keepNext/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2分10秒</w:t>
            </w:r>
          </w:p>
        </w:tc>
        <w:tc>
          <w:tcPr>
            <w:tcW w:w="1384" w:type="dxa"/>
            <w:noWrap w:val="0"/>
            <w:vAlign w:val="center"/>
          </w:tcPr>
          <w:p w14:paraId="7DA8B2FF">
            <w:pPr>
              <w:keepNext/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2024.7.25</w:t>
            </w:r>
          </w:p>
        </w:tc>
        <w:tc>
          <w:tcPr>
            <w:tcW w:w="996" w:type="dxa"/>
            <w:noWrap w:val="0"/>
            <w:vAlign w:val="center"/>
          </w:tcPr>
          <w:p w14:paraId="78A06C87">
            <w:pPr>
              <w:keepNext/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color w:val="585858"/>
                <w:sz w:val="21"/>
                <w:szCs w:val="21"/>
                <w:lang w:val="en-US" w:eastAsia="zh-CN"/>
              </w:rPr>
              <w:t>X平台</w:t>
            </w:r>
          </w:p>
        </w:tc>
        <w:tc>
          <w:tcPr>
            <w:tcW w:w="942" w:type="dxa"/>
            <w:noWrap w:val="0"/>
            <w:vAlign w:val="center"/>
          </w:tcPr>
          <w:p w14:paraId="3524FDB5">
            <w:pPr>
              <w:keepNext/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6E27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31" w:type="dxa"/>
            <w:noWrap w:val="0"/>
            <w:vAlign w:val="center"/>
          </w:tcPr>
          <w:p w14:paraId="05A22F5B">
            <w:pPr>
              <w:keepNext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95" w:type="dxa"/>
            <w:gridSpan w:val="2"/>
            <w:noWrap w:val="0"/>
            <w:vAlign w:val="center"/>
          </w:tcPr>
          <w:p w14:paraId="45CDCA8A">
            <w:pPr>
              <w:keepNext/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跑鼓车</w:t>
            </w:r>
          </w:p>
        </w:tc>
        <w:tc>
          <w:tcPr>
            <w:tcW w:w="1198" w:type="dxa"/>
            <w:noWrap w:val="0"/>
            <w:vAlign w:val="center"/>
          </w:tcPr>
          <w:p w14:paraId="4CB22D09">
            <w:pPr>
              <w:keepNext/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系列报道</w:t>
            </w:r>
          </w:p>
        </w:tc>
        <w:tc>
          <w:tcPr>
            <w:tcW w:w="1167" w:type="dxa"/>
            <w:noWrap w:val="0"/>
            <w:vAlign w:val="center"/>
          </w:tcPr>
          <w:p w14:paraId="256ACF52">
            <w:pPr>
              <w:keepNext/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1分44秒</w:t>
            </w:r>
          </w:p>
        </w:tc>
        <w:tc>
          <w:tcPr>
            <w:tcW w:w="1384" w:type="dxa"/>
            <w:noWrap w:val="0"/>
            <w:vAlign w:val="center"/>
          </w:tcPr>
          <w:p w14:paraId="15BB4DA2">
            <w:pPr>
              <w:keepNext/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2024.8.19</w:t>
            </w:r>
          </w:p>
        </w:tc>
        <w:tc>
          <w:tcPr>
            <w:tcW w:w="996" w:type="dxa"/>
            <w:noWrap w:val="0"/>
            <w:vAlign w:val="center"/>
          </w:tcPr>
          <w:p w14:paraId="4AC992D7">
            <w:pPr>
              <w:keepNext/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color w:val="585858"/>
                <w:sz w:val="21"/>
                <w:szCs w:val="21"/>
                <w:lang w:val="en-US" w:eastAsia="zh-CN"/>
              </w:rPr>
              <w:t>X平台</w:t>
            </w:r>
          </w:p>
        </w:tc>
        <w:tc>
          <w:tcPr>
            <w:tcW w:w="942" w:type="dxa"/>
            <w:noWrap w:val="0"/>
            <w:vAlign w:val="center"/>
          </w:tcPr>
          <w:p w14:paraId="6E60FA06">
            <w:pPr>
              <w:keepNext/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代表作</w:t>
            </w:r>
          </w:p>
        </w:tc>
      </w:tr>
      <w:tr w14:paraId="18D40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31" w:type="dxa"/>
            <w:noWrap w:val="0"/>
            <w:vAlign w:val="center"/>
          </w:tcPr>
          <w:p w14:paraId="77957729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195" w:type="dxa"/>
            <w:gridSpan w:val="2"/>
            <w:noWrap w:val="0"/>
            <w:vAlign w:val="center"/>
          </w:tcPr>
          <w:p w14:paraId="772F62BA"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198" w:type="dxa"/>
            <w:noWrap w:val="0"/>
            <w:vAlign w:val="center"/>
          </w:tcPr>
          <w:p w14:paraId="363DE9A0"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167" w:type="dxa"/>
            <w:noWrap w:val="0"/>
            <w:vAlign w:val="center"/>
          </w:tcPr>
          <w:p w14:paraId="4EF9579D"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noWrap w:val="0"/>
            <w:vAlign w:val="center"/>
          </w:tcPr>
          <w:p w14:paraId="22B02ABE"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  <w:noWrap w:val="0"/>
            <w:vAlign w:val="center"/>
          </w:tcPr>
          <w:p w14:paraId="5DFD5D94"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42" w:type="dxa"/>
            <w:noWrap w:val="0"/>
            <w:vAlign w:val="center"/>
          </w:tcPr>
          <w:p w14:paraId="1CFFEC38"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124C6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31" w:type="dxa"/>
            <w:noWrap w:val="0"/>
            <w:vAlign w:val="center"/>
          </w:tcPr>
          <w:p w14:paraId="71FCA23A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195" w:type="dxa"/>
            <w:gridSpan w:val="2"/>
            <w:noWrap w:val="0"/>
            <w:vAlign w:val="center"/>
          </w:tcPr>
          <w:p w14:paraId="79A4B306"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198" w:type="dxa"/>
            <w:noWrap w:val="0"/>
            <w:vAlign w:val="center"/>
          </w:tcPr>
          <w:p w14:paraId="13BE3480"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167" w:type="dxa"/>
            <w:noWrap w:val="0"/>
            <w:vAlign w:val="center"/>
          </w:tcPr>
          <w:p w14:paraId="22B3DE34"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noWrap w:val="0"/>
            <w:vAlign w:val="center"/>
          </w:tcPr>
          <w:p w14:paraId="1493673B"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  <w:noWrap w:val="0"/>
            <w:vAlign w:val="center"/>
          </w:tcPr>
          <w:p w14:paraId="45F70319"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42" w:type="dxa"/>
            <w:noWrap w:val="0"/>
            <w:vAlign w:val="center"/>
          </w:tcPr>
          <w:p w14:paraId="7AC73E16"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C4DE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31" w:type="dxa"/>
            <w:noWrap w:val="0"/>
            <w:vAlign w:val="center"/>
          </w:tcPr>
          <w:p w14:paraId="15D03BB4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195" w:type="dxa"/>
            <w:gridSpan w:val="2"/>
            <w:noWrap w:val="0"/>
            <w:vAlign w:val="center"/>
          </w:tcPr>
          <w:p w14:paraId="7BFFDECA"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198" w:type="dxa"/>
            <w:noWrap w:val="0"/>
            <w:vAlign w:val="center"/>
          </w:tcPr>
          <w:p w14:paraId="668FF83F"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167" w:type="dxa"/>
            <w:noWrap w:val="0"/>
            <w:vAlign w:val="center"/>
          </w:tcPr>
          <w:p w14:paraId="08726B01"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noWrap w:val="0"/>
            <w:vAlign w:val="center"/>
          </w:tcPr>
          <w:p w14:paraId="0671D3E5"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  <w:noWrap w:val="0"/>
            <w:vAlign w:val="center"/>
          </w:tcPr>
          <w:p w14:paraId="559C0C89"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42" w:type="dxa"/>
            <w:noWrap w:val="0"/>
            <w:vAlign w:val="center"/>
          </w:tcPr>
          <w:p w14:paraId="7EEBA621"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4513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713" w:type="dxa"/>
            <w:gridSpan w:val="8"/>
            <w:tcBorders>
              <w:left w:val="nil"/>
              <w:bottom w:val="nil"/>
              <w:right w:val="nil"/>
            </w:tcBorders>
            <w:noWrap w:val="0"/>
            <w:vAlign w:val="center"/>
          </w:tcPr>
          <w:p w14:paraId="15CCF852">
            <w:pPr>
              <w:spacing w:line="38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1.附在参评作品推荐表后。2.三篇代表作必须从开头、中间、结尾3个阶段分别选择1篇代表作，并在“备注”栏内注明“代表作”字样。3.填报作品按发表时间排序。</w:t>
            </w:r>
            <w:r>
              <w:rPr>
                <w:rFonts w:hint="eastAsia" w:ascii="楷体" w:hAnsi="楷体" w:eastAsia="楷体"/>
                <w:color w:val="000000"/>
                <w:sz w:val="28"/>
                <w:szCs w:val="28"/>
              </w:rPr>
              <w:t>4.音视频内容应填报时长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。</w:t>
            </w:r>
            <w:r>
              <w:rPr>
                <w:rFonts w:hint="eastAsia" w:ascii="楷体" w:hAnsi="楷体" w:eastAsia="楷体"/>
                <w:color w:val="000000"/>
                <w:sz w:val="28"/>
                <w:szCs w:val="28"/>
              </w:rPr>
              <w:t>5.广播、电视、新媒体作品在“刊播日期”栏内填报刊播日期及时间；在“刊播版面”栏内填报作品刊播频道、频率、账号和栏目名称。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6.新闻纪录片中的系列纪录片作品请</w:t>
            </w:r>
            <w:r>
              <w:rPr>
                <w:rFonts w:ascii="楷体" w:hAnsi="楷体" w:eastAsia="楷体"/>
                <w:color w:val="000000"/>
                <w:sz w:val="28"/>
              </w:rPr>
              <w:t>填写此表。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此表可从中国记协网</w:t>
            </w:r>
            <w:r>
              <w:rPr>
                <w:rFonts w:hint="eastAsia" w:ascii="楷体" w:hAnsi="楷体" w:eastAsia="楷体"/>
                <w:color w:val="000000"/>
                <w:sz w:val="28"/>
                <w:szCs w:val="28"/>
              </w:rPr>
              <w:t>www.zgjx.cn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下载。</w:t>
            </w:r>
          </w:p>
        </w:tc>
      </w:tr>
    </w:tbl>
    <w:p w14:paraId="0C8ECB1E">
      <w:pPr>
        <w:spacing w:line="460" w:lineRule="exact"/>
        <w:outlineLvl w:val="1"/>
        <w:rPr>
          <w:rFonts w:ascii="华文仿宋" w:hAnsi="华文仿宋" w:eastAsia="华文仿宋"/>
          <w:bCs/>
          <w:color w:val="000000"/>
          <w:szCs w:val="32"/>
        </w:rPr>
        <w:sectPr>
          <w:headerReference r:id="rId3" w:type="default"/>
          <w:headerReference r:id="rId4" w:type="even"/>
          <w:pgSz w:w="11906" w:h="16838"/>
          <w:pgMar w:top="1701" w:right="1418" w:bottom="1361" w:left="1418" w:header="851" w:footer="1418" w:gutter="0"/>
          <w:pgNumType w:fmt="numberInDash"/>
          <w:cols w:space="720" w:num="1"/>
          <w:docGrid w:type="lines" w:linePitch="312" w:charSpace="0"/>
        </w:sectPr>
      </w:pPr>
    </w:p>
    <w:p w14:paraId="12173BCA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AEB08798-CAA6-444B-BB95-665ECECC2C64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17CAC4BC-7B13-4C53-A742-7063D4D9E8D5}"/>
  </w:font>
  <w:font w:name="楷体_GB2312">
    <w:altName w:val="楷体"/>
    <w:panose1 w:val="02010609030101010101"/>
    <w:charset w:val="00"/>
    <w:family w:val="auto"/>
    <w:pitch w:val="default"/>
    <w:sig w:usb0="00000000" w:usb1="00000000" w:usb2="00000000" w:usb3="00000000" w:csb0="00040001" w:csb1="00000000"/>
    <w:embedRegular r:id="rId3" w:fontKey="{4A8FE9C7-8AB1-41D8-B893-498CF04B00CD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0130417A-6676-4333-B2CD-34AE74FA4454}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  <w:embedRegular r:id="rId5" w:fontKey="{248303C1-608B-475D-B824-21A5231D436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7CAFAD">
    <w:pPr>
      <w:pStyle w:val="3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3038475</wp:posOffset>
              </wp:positionH>
              <wp:positionV relativeFrom="paragraph">
                <wp:posOffset>1270</wp:posOffset>
              </wp:positionV>
              <wp:extent cx="889635" cy="23050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96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20BB5C">
                          <w:pPr>
                            <w:pStyle w:val="3"/>
                            <w:ind w:firstLine="560"/>
                            <w:jc w:val="center"/>
                            <w:rPr>
                              <w:rStyle w:val="6"/>
                              <w:sz w:val="28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hint="eastAsia" w:ascii="仿宋" w:hAnsi="仿宋" w:eastAsia="仿宋" w:cs="仿宋"/>
                              <w:sz w:val="28"/>
                            </w:rPr>
                            <w:instrText xml:space="preserve">PAGE 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ascii="仿宋" w:hAnsi="仿宋" w:eastAsia="仿宋" w:cs="仿宋"/>
                              <w:sz w:val="28"/>
                            </w:rPr>
                            <w:t>- 1 -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39.25pt;margin-top:0.1pt;height:18.15pt;width:70.05pt;mso-position-horizontal-relative:page;mso-wrap-style:none;z-index:251659264;mso-width-relative:page;mso-height-relative:page;" filled="f" stroked="f" coordsize="21600,21600" o:gfxdata="UEsDBAoAAAAAAIdO4kAAAAAAAAAAAAAAAAAEAAAAZHJzL1BLAwQUAAAACACHTuJAoLzBOdQAAAAH&#10;AQAADwAAAGRycy9kb3ducmV2LnhtbE2OwU7DMBBE70j8g7VI3KiTQtMoZNNDJS7cWhASNzfexhH2&#10;OordNPn7mhMcRzN68+rd7KyYaAy9Z4R8lYEgbr3uuUP4/Hh7KkGEqFgr65kQFgqwa+7valVpf+UD&#10;TcfYiQThUCkEE+NQSRlaQ06FlR+IU3f2o1MxxbGTelTXBHdWrrOskE71nB6MGmhvqP05XhzCdv7y&#10;NATa0/d5akfTL6V9XxAfH/LsFUSkOf6N4Vc/qUOTnE7+wjoIi/CyLTdpirAGkeoiLwsQJ4TnYgOy&#10;qeV//+YGUEsDBBQAAAAIAIdO4kBps6RbzgEAAJcDAAAOAAAAZHJzL2Uyb0RvYy54bWytU0tu2zAQ&#10;3RfIHQjua8oOHLiC5aCFkaBA0RZIcgCaIi0C/IFDW/IF2ht01U33PZfP0aEkO79NFt1Qo5nRm/ce&#10;R8vrzhqylxG0dxWdTgpKpBO+1m5b0Yf7m/cLSiBxV3PjnazoQQK9Xl28W7ahlDPfeFPLSBDEQdmG&#10;ijYphZIxEI20HCY+SIdF5aPlCV/jltWRt4huDZsVxRVrfaxD9EICYHY9FOmIGN8C6JXSQq692Fnp&#10;0oAapeEJJUGjA9BVz1YpKdI3pUAmYiqKSlN/4hCMN/lkqyUvt5GHRouRAn8LhReaLNcOh56h1jxx&#10;sov6FZTVInrwKk2Et2wQ0juCKqbFC2/uGh5krwWthnA2Hf4frPi6/x6JrnETKHHc4oUff/08/v57&#10;/PODTLM9bYASu+4C9qXuk+9y65gHTGbVnYo2P1EPwTqaezibK7tEBCYXiw9Xl3NKBJZml8W8mGcU&#10;9vhxiJBupbckBxWNeHe9pXz/BdLQemrJs5y/0cZgnpfGPUsgZs6wzHxgmKPUbbqR9sbXB1TT4rVX&#10;1OGWU2I+O3Q1b8gpiKdgcwp2Ieptg9SmPS8IH3cJSfTc8oQBdhyM99WrG3crL8TT977r8X9a/Q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gvME51AAAAAcBAAAPAAAAAAAAAAEAIAAAACIAAABkcnMv&#10;ZG93bnJldi54bWxQSwECFAAUAAAACACHTuJAabOkW84BAACXAwAADgAAAAAAAAABACAAAAAj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D20BB5C">
                    <w:pPr>
                      <w:pStyle w:val="3"/>
                      <w:ind w:firstLine="560"/>
                      <w:jc w:val="center"/>
                      <w:rPr>
                        <w:rStyle w:val="6"/>
                        <w:sz w:val="28"/>
                      </w:rPr>
                    </w:pPr>
                    <w:r>
                      <w:rPr>
                        <w:rFonts w:hint="eastAsia" w:ascii="仿宋" w:hAnsi="仿宋" w:eastAsia="仿宋" w:cs="仿宋"/>
                        <w:sz w:val="28"/>
                      </w:rPr>
                      <w:fldChar w:fldCharType="begin"/>
                    </w:r>
                    <w:r>
                      <w:rPr>
                        <w:rStyle w:val="6"/>
                        <w:rFonts w:hint="eastAsia" w:ascii="仿宋" w:hAnsi="仿宋" w:eastAsia="仿宋" w:cs="仿宋"/>
                        <w:sz w:val="28"/>
                      </w:rPr>
                      <w:instrText xml:space="preserve">PAGE  </w:instrText>
                    </w:r>
                    <w:r>
                      <w:rPr>
                        <w:rFonts w:hint="eastAsia" w:ascii="仿宋" w:hAnsi="仿宋" w:eastAsia="仿宋" w:cs="仿宋"/>
                        <w:sz w:val="28"/>
                      </w:rPr>
                      <w:fldChar w:fldCharType="separate"/>
                    </w:r>
                    <w:r>
                      <w:rPr>
                        <w:rStyle w:val="6"/>
                        <w:rFonts w:ascii="仿宋" w:hAnsi="仿宋" w:eastAsia="仿宋" w:cs="仿宋"/>
                        <w:sz w:val="28"/>
                      </w:rPr>
                      <w:t>- 1 -</w:t>
                    </w:r>
                    <w:r>
                      <w:rPr>
                        <w:rFonts w:hint="eastAsia" w:ascii="仿宋" w:hAnsi="仿宋" w:eastAsia="仿宋" w:cs="仿宋"/>
                        <w:sz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05026C">
    <w:pPr>
      <w:pStyle w:val="2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1172A2">
    <w:pPr>
      <w:pStyle w:val="2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  <w:r>
      <w:rPr>
        <w:rFonts w:hint="eastAsia" w:ascii="楷体" w:hAnsi="楷体" w:eastAsia="楷体"/>
        <w:b/>
        <w:sz w:val="30"/>
        <w:szCs w:val="30"/>
      </w:rPr>
      <w:t>附件1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34B9E1">
    <w:pPr>
      <w:pStyle w:val="2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DD29F1"/>
    <w:rsid w:val="22AF59F3"/>
    <w:rsid w:val="30E26C43"/>
    <w:rsid w:val="41DD29F1"/>
    <w:rsid w:val="4DB04274"/>
    <w:rsid w:val="4E932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385</Words>
  <Characters>483</Characters>
  <Lines>0</Lines>
  <Paragraphs>0</Paragraphs>
  <TotalTime>0</TotalTime>
  <ScaleCrop>false</ScaleCrop>
  <LinksUpToDate>false</LinksUpToDate>
  <CharactersWithSpaces>483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2025-04-10T08:27:00Z</dcterms:created>
  <dc:creator>宇星</dc:creator>
  <cp:lastModifiedBy>宇星</cp:lastModifiedBy>
  <dcterms:modified xsi:type="dcterms:W3CDTF">2025-04-10T09:40:47Z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914DE494008342BA87E6F9D11E578FC7_13</vt:lpwstr>
  </property>
  <property fmtid="{D5CDD505-2E9C-101B-9397-08002B2CF9AE}" pid="4" name="KSOTemplateDocerSaveRecord">
    <vt:lpwstr>eyJoZGlkIjoiZDZkMzVlNTRmOTRmMDU3YjE3NDNkYmIyMDI2OTQwMjIiLCJ1c2VySWQiOiI4MTMyNjgzMDMifQ==</vt:lpwstr>
  </property>
</Properties>
</file>