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FCD5E"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</w:t>
      </w:r>
      <w:r>
        <w:rPr>
          <w:rFonts w:ascii="黑体" w:hAnsi="黑体" w:eastAsia="黑体" w:cs="黑体"/>
          <w:bCs/>
          <w:color w:val="000000"/>
          <w:szCs w:val="32"/>
        </w:rPr>
        <w:t>3</w:t>
      </w:r>
    </w:p>
    <w:p w14:paraId="26A9AE72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国际传播参评作品推荐表</w:t>
      </w:r>
    </w:p>
    <w:tbl>
      <w:tblPr>
        <w:tblStyle w:val="4"/>
        <w:tblW w:w="9724" w:type="dxa"/>
        <w:tblInd w:w="-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82"/>
        <w:gridCol w:w="568"/>
        <w:gridCol w:w="56"/>
        <w:gridCol w:w="935"/>
        <w:gridCol w:w="285"/>
        <w:gridCol w:w="141"/>
        <w:gridCol w:w="349"/>
        <w:gridCol w:w="360"/>
        <w:gridCol w:w="142"/>
        <w:gridCol w:w="991"/>
        <w:gridCol w:w="128"/>
        <w:gridCol w:w="142"/>
        <w:gridCol w:w="8"/>
        <w:gridCol w:w="615"/>
        <w:gridCol w:w="807"/>
        <w:gridCol w:w="48"/>
        <w:gridCol w:w="563"/>
        <w:gridCol w:w="375"/>
        <w:gridCol w:w="375"/>
        <w:gridCol w:w="308"/>
        <w:gridCol w:w="192"/>
        <w:gridCol w:w="63"/>
        <w:gridCol w:w="1367"/>
      </w:tblGrid>
      <w:tr w14:paraId="1ABB5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noWrap w:val="0"/>
            <w:vAlign w:val="center"/>
          </w:tcPr>
          <w:p w14:paraId="3CA15CD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481" w:type="dxa"/>
            <w:gridSpan w:val="10"/>
            <w:noWrap w:val="0"/>
            <w:vAlign w:val="center"/>
          </w:tcPr>
          <w:p w14:paraId="71D69E31">
            <w:pPr>
              <w:spacing w:line="380" w:lineRule="exact"/>
              <w:ind w:firstLine="480" w:firstLineChars="200"/>
              <w:jc w:val="both"/>
              <w:rPr>
                <w:rFonts w:hint="eastAsia" w:ascii="华文中宋" w:hAnsi="华文中宋" w:eastAsia="华文中宋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  <w:szCs w:val="24"/>
                <w:lang w:val="en-US" w:eastAsia="zh-CN"/>
              </w:rPr>
              <w:t>《我的家在中国》</w:t>
            </w:r>
          </w:p>
        </w:tc>
        <w:tc>
          <w:tcPr>
            <w:tcW w:w="1422" w:type="dxa"/>
            <w:gridSpan w:val="2"/>
            <w:noWrap w:val="0"/>
            <w:vAlign w:val="center"/>
          </w:tcPr>
          <w:p w14:paraId="55614E6A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体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裁</w:t>
            </w:r>
          </w:p>
        </w:tc>
        <w:tc>
          <w:tcPr>
            <w:tcW w:w="3291" w:type="dxa"/>
            <w:gridSpan w:val="8"/>
            <w:noWrap w:val="0"/>
            <w:vAlign w:val="center"/>
          </w:tcPr>
          <w:p w14:paraId="1845D8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6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  <w:szCs w:val="24"/>
                <w:lang w:val="en-US" w:eastAsia="zh-CN"/>
              </w:rPr>
              <w:t>国际传播（系列报道）</w:t>
            </w:r>
          </w:p>
        </w:tc>
      </w:tr>
      <w:tr w14:paraId="144C3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noWrap w:val="0"/>
            <w:vAlign w:val="center"/>
          </w:tcPr>
          <w:p w14:paraId="1F14AA7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6BD6A6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481" w:type="dxa"/>
            <w:gridSpan w:val="10"/>
            <w:noWrap w:val="0"/>
            <w:vAlign w:val="center"/>
          </w:tcPr>
          <w:p w14:paraId="1E8E8C6A">
            <w:pPr>
              <w:spacing w:line="240" w:lineRule="exact"/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李宇星、闫瑞霞、梁星、张亮、支建庆、史攀、周峰、马胜会</w:t>
            </w:r>
          </w:p>
        </w:tc>
        <w:tc>
          <w:tcPr>
            <w:tcW w:w="1422" w:type="dxa"/>
            <w:gridSpan w:val="2"/>
            <w:noWrap w:val="0"/>
            <w:vAlign w:val="center"/>
          </w:tcPr>
          <w:p w14:paraId="0C8AF7FF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辑</w:t>
            </w:r>
          </w:p>
        </w:tc>
        <w:tc>
          <w:tcPr>
            <w:tcW w:w="3291" w:type="dxa"/>
            <w:gridSpan w:val="8"/>
            <w:noWrap w:val="0"/>
            <w:vAlign w:val="center"/>
          </w:tcPr>
          <w:p w14:paraId="7161B61D">
            <w:pPr>
              <w:spacing w:line="240" w:lineRule="exact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李宇星 闫瑞霞 梁星</w:t>
            </w:r>
          </w:p>
        </w:tc>
      </w:tr>
      <w:tr w14:paraId="685CB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noWrap w:val="0"/>
            <w:vAlign w:val="center"/>
          </w:tcPr>
          <w:p w14:paraId="18E564C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481" w:type="dxa"/>
            <w:gridSpan w:val="10"/>
            <w:noWrap w:val="0"/>
            <w:vAlign w:val="center"/>
          </w:tcPr>
          <w:p w14:paraId="04B0D101">
            <w:pPr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山西广播电视台</w:t>
            </w:r>
          </w:p>
        </w:tc>
        <w:tc>
          <w:tcPr>
            <w:tcW w:w="1422" w:type="dxa"/>
            <w:gridSpan w:val="2"/>
            <w:noWrap w:val="0"/>
            <w:vAlign w:val="center"/>
          </w:tcPr>
          <w:p w14:paraId="6846985D">
            <w:pPr>
              <w:spacing w:line="260" w:lineRule="exact"/>
              <w:rPr>
                <w:rFonts w:ascii="华文中宋" w:hAnsi="华文中宋" w:eastAsia="华文中宋"/>
                <w:color w:val="000000"/>
                <w:kern w:val="2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8"/>
              </w:rPr>
              <w:t>发布端/账号/媒体名称</w:t>
            </w:r>
          </w:p>
        </w:tc>
        <w:tc>
          <w:tcPr>
            <w:tcW w:w="3291" w:type="dxa"/>
            <w:gridSpan w:val="8"/>
            <w:noWrap w:val="0"/>
            <w:vAlign w:val="center"/>
          </w:tcPr>
          <w:p w14:paraId="63AC0114">
            <w:pPr>
              <w:spacing w:line="200" w:lineRule="exact"/>
              <w:jc w:val="left"/>
              <w:rPr>
                <w:rFonts w:ascii="仿宋" w:hAnsi="仿宋" w:eastAsia="仿宋" w:cs="仿宋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X平台（原推特）：晋观世界</w:t>
            </w:r>
          </w:p>
        </w:tc>
      </w:tr>
      <w:tr w14:paraId="3177B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noWrap w:val="0"/>
            <w:vAlign w:val="center"/>
          </w:tcPr>
          <w:p w14:paraId="6D33F72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4903" w:type="dxa"/>
            <w:gridSpan w:val="12"/>
            <w:noWrap w:val="0"/>
            <w:vAlign w:val="center"/>
          </w:tcPr>
          <w:p w14:paraId="69769258">
            <w:pPr>
              <w:spacing w:line="240" w:lineRule="exact"/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4分50秒</w:t>
            </w:r>
          </w:p>
        </w:tc>
        <w:tc>
          <w:tcPr>
            <w:tcW w:w="986" w:type="dxa"/>
            <w:gridSpan w:val="3"/>
            <w:noWrap w:val="0"/>
            <w:vAlign w:val="center"/>
          </w:tcPr>
          <w:p w14:paraId="3040F32B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305" w:type="dxa"/>
            <w:gridSpan w:val="5"/>
            <w:noWrap w:val="0"/>
            <w:vAlign w:val="center"/>
          </w:tcPr>
          <w:p w14:paraId="5248E44F">
            <w:pPr>
              <w:spacing w:line="240" w:lineRule="exac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中/英</w:t>
            </w:r>
          </w:p>
        </w:tc>
      </w:tr>
      <w:tr w14:paraId="70C1F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noWrap w:val="0"/>
            <w:vAlign w:val="center"/>
          </w:tcPr>
          <w:p w14:paraId="0FB023A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070" w:type="dxa"/>
            <w:gridSpan w:val="5"/>
            <w:noWrap w:val="0"/>
            <w:vAlign w:val="center"/>
          </w:tcPr>
          <w:p w14:paraId="2855E654">
            <w:pPr>
              <w:spacing w:line="24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  <w:tc>
          <w:tcPr>
            <w:tcW w:w="1403" w:type="dxa"/>
            <w:gridSpan w:val="4"/>
            <w:noWrap w:val="0"/>
            <w:vAlign w:val="center"/>
          </w:tcPr>
          <w:p w14:paraId="0F56892E">
            <w:pPr>
              <w:spacing w:line="30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2416" w:type="dxa"/>
            <w:gridSpan w:val="6"/>
            <w:noWrap w:val="0"/>
            <w:vAlign w:val="center"/>
          </w:tcPr>
          <w:p w14:paraId="74EB4227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2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2024.5.9—2024.8.19</w:t>
            </w:r>
          </w:p>
        </w:tc>
        <w:tc>
          <w:tcPr>
            <w:tcW w:w="875" w:type="dxa"/>
            <w:gridSpan w:val="3"/>
            <w:noWrap w:val="0"/>
            <w:vAlign w:val="center"/>
          </w:tcPr>
          <w:p w14:paraId="23E4391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21F79559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周期</w:t>
            </w:r>
          </w:p>
        </w:tc>
        <w:tc>
          <w:tcPr>
            <w:tcW w:w="1430" w:type="dxa"/>
            <w:gridSpan w:val="2"/>
            <w:noWrap w:val="0"/>
            <w:vAlign w:val="center"/>
          </w:tcPr>
          <w:p w14:paraId="7E5F8E93">
            <w:pPr>
              <w:spacing w:line="24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1847F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noWrap w:val="0"/>
            <w:vAlign w:val="center"/>
          </w:tcPr>
          <w:p w14:paraId="3460855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</w:p>
          <w:p w14:paraId="4A41946C"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作品网址</w:t>
            </w:r>
          </w:p>
        </w:tc>
        <w:tc>
          <w:tcPr>
            <w:tcW w:w="4903" w:type="dxa"/>
            <w:gridSpan w:val="12"/>
            <w:noWrap w:val="0"/>
            <w:vAlign w:val="center"/>
          </w:tcPr>
          <w:p w14:paraId="6EC0E9E8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instrText xml:space="preserve"> HYPERLINK "https://x.com/shanxi_TV/status/1788474435563028917?s=19"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sz w:val="21"/>
                <w:szCs w:val="16"/>
                <w:lang w:val="en-US" w:eastAsia="zh-CN"/>
              </w:rPr>
              <w:t>https://x.com/shanxi_TV/status/1788474435563028917?s=19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fldChar w:fldCharType="end"/>
            </w:r>
          </w:p>
          <w:p w14:paraId="11A71F3A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https://x.com/shanxi_TV/status/1803958380597514713?s=19</w:t>
            </w:r>
          </w:p>
          <w:p w14:paraId="04D33A1F">
            <w:pPr>
              <w:spacing w:line="2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https://x.com/shanxi_TV/status/1825369037473517780?s=19</w:t>
            </w:r>
          </w:p>
        </w:tc>
        <w:tc>
          <w:tcPr>
            <w:tcW w:w="1861" w:type="dxa"/>
            <w:gridSpan w:val="6"/>
            <w:noWrap w:val="0"/>
            <w:vAlign w:val="center"/>
          </w:tcPr>
          <w:p w14:paraId="00E206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2FC6B9F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30" w:type="dxa"/>
            <w:gridSpan w:val="2"/>
            <w:noWrap w:val="0"/>
            <w:vAlign w:val="center"/>
          </w:tcPr>
          <w:p w14:paraId="0E7953D2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kern w:val="2"/>
                <w:sz w:val="28"/>
                <w:szCs w:val="22"/>
                <w:lang w:val="en-US" w:eastAsia="zh-CN" w:bidi="ar-SA"/>
              </w:rPr>
              <w:t>否</w:t>
            </w:r>
          </w:p>
        </w:tc>
      </w:tr>
      <w:tr w14:paraId="19994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</w:trPr>
        <w:tc>
          <w:tcPr>
            <w:tcW w:w="906" w:type="dxa"/>
            <w:gridSpan w:val="2"/>
            <w:noWrap w:val="0"/>
            <w:vAlign w:val="center"/>
          </w:tcPr>
          <w:p w14:paraId="7E006BAB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 xml:space="preserve">  ︵</w:t>
            </w:r>
          </w:p>
          <w:p w14:paraId="1ACC2960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采作</w:t>
            </w:r>
          </w:p>
          <w:p w14:paraId="3B8B8AE8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编品</w:t>
            </w:r>
          </w:p>
          <w:p w14:paraId="6A0D3A4D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过简</w:t>
            </w:r>
          </w:p>
          <w:p w14:paraId="4BD0521D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程介</w:t>
            </w:r>
          </w:p>
          <w:p w14:paraId="71768038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bidi="ar"/>
              </w:rPr>
              <w:t>︶</w:t>
            </w:r>
          </w:p>
        </w:tc>
        <w:tc>
          <w:tcPr>
            <w:tcW w:w="8818" w:type="dxa"/>
            <w:gridSpan w:val="22"/>
            <w:noWrap w:val="0"/>
            <w:vAlign w:val="center"/>
          </w:tcPr>
          <w:p w14:paraId="52211B5D">
            <w:pPr>
              <w:ind w:firstLine="420" w:firstLineChars="200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</w:pPr>
          </w:p>
          <w:p w14:paraId="510F85E9">
            <w:pPr>
              <w:ind w:firstLine="420" w:firstLineChars="200"/>
              <w:rPr>
                <w:rFonts w:hint="default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本系列以山西的丰富的历史文化为主题，借助AI绘画技术，把“高大上”的数字技术与非遗技艺紧密相联，给受众带去有关中国式现代化的新认知和新感受。</w:t>
            </w:r>
          </w:p>
          <w:p w14:paraId="46CCCCE3">
            <w:pPr>
              <w:spacing w:line="300" w:lineRule="exact"/>
              <w:ind w:firstLine="420" w:firstLineChars="200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每集短视频两分钟左右，通过一个附着中华文化元素的精彩故事,让观众了解历史文化，感受非遗精彩，不再把历史文化和非物质文化遗产当做高高在上、难以理解的老古董，而是更加深入了解文物或非遗的历史背景、文化传承以及非遗传承人的故事。每一集结尾都采用AI制作的插画，让科技与传承相结合，让观众看到中华文化“火”起来、“活”起来，也展现出中国人在新时代对传统文化做出的改变与革新。</w:t>
            </w:r>
          </w:p>
          <w:p w14:paraId="7BB9AF83">
            <w:pPr>
              <w:spacing w:line="300" w:lineRule="exact"/>
              <w:ind w:firstLine="420" w:firstLineChars="200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</w:pPr>
          </w:p>
          <w:p w14:paraId="79DE2C8A">
            <w:pPr>
              <w:spacing w:line="300" w:lineRule="exact"/>
              <w:ind w:firstLine="420" w:firstLineChars="200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F0B8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906" w:type="dxa"/>
            <w:gridSpan w:val="2"/>
            <w:noWrap w:val="0"/>
            <w:vAlign w:val="center"/>
          </w:tcPr>
          <w:p w14:paraId="539A0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国</w:t>
            </w:r>
          </w:p>
          <w:p w14:paraId="6635499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际</w:t>
            </w:r>
          </w:p>
          <w:p w14:paraId="64D918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46EBF94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695681B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3D33A0C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818" w:type="dxa"/>
            <w:gridSpan w:val="22"/>
            <w:noWrap w:val="0"/>
            <w:vAlign w:val="center"/>
          </w:tcPr>
          <w:p w14:paraId="5BAB39A6"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本系列短视频用当下年轻人的视角来解读传统文化，融合新质生产力AI绘画的技术手段来展现中华传统文化故事。短视频在国内抖音、视频号及海外社交媒体X、YouTube等平台同步推出，触达全球20亿用户，取得了20万+的浏览量，点赞量2000+，百余条留言，高频的观众互动，取得了良好的播出效果。</w:t>
            </w:r>
          </w:p>
        </w:tc>
      </w:tr>
      <w:tr w14:paraId="13AC5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906" w:type="dxa"/>
            <w:gridSpan w:val="2"/>
            <w:vMerge w:val="restart"/>
            <w:noWrap w:val="0"/>
            <w:vAlign w:val="center"/>
          </w:tcPr>
          <w:p w14:paraId="5313B91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41D543E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393D11D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215A9D0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59" w:type="dxa"/>
            <w:gridSpan w:val="3"/>
            <w:vMerge w:val="restart"/>
            <w:noWrap w:val="0"/>
            <w:vAlign w:val="center"/>
          </w:tcPr>
          <w:p w14:paraId="0A16221D"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1C3B1FEE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26" w:type="dxa"/>
            <w:gridSpan w:val="2"/>
            <w:noWrap w:val="0"/>
            <w:vAlign w:val="center"/>
          </w:tcPr>
          <w:p w14:paraId="10E4AE68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833" w:type="dxa"/>
            <w:gridSpan w:val="17"/>
            <w:noWrap w:val="0"/>
            <w:vAlign w:val="center"/>
          </w:tcPr>
          <w:p w14:paraId="22661D97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sz w:val="20"/>
                <w:szCs w:val="13"/>
              </w:rPr>
              <w:t xml:space="preserve">https://x.com/shanxi_TV/status/1788474435563028917?s=19 </w:t>
            </w:r>
            <w:r>
              <w:rPr>
                <w:rFonts w:hint="eastAsia" w:ascii="仿宋" w:hAnsi="仿宋" w:eastAsia="仿宋"/>
                <w:color w:val="000000"/>
                <w:sz w:val="20"/>
                <w:szCs w:val="13"/>
                <w:lang w:val="en-US" w:eastAsia="zh-CN"/>
              </w:rPr>
              <w:t xml:space="preserve"> </w:t>
            </w:r>
          </w:p>
        </w:tc>
      </w:tr>
      <w:tr w14:paraId="7F4E2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06" w:type="dxa"/>
            <w:gridSpan w:val="2"/>
            <w:vMerge w:val="continue"/>
            <w:noWrap w:val="0"/>
            <w:vAlign w:val="center"/>
          </w:tcPr>
          <w:p w14:paraId="7993DD3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Merge w:val="continue"/>
            <w:noWrap w:val="0"/>
            <w:vAlign w:val="center"/>
          </w:tcPr>
          <w:p w14:paraId="602FB38A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26" w:type="dxa"/>
            <w:gridSpan w:val="2"/>
            <w:noWrap w:val="0"/>
            <w:vAlign w:val="center"/>
          </w:tcPr>
          <w:p w14:paraId="1E41928E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833" w:type="dxa"/>
            <w:gridSpan w:val="17"/>
            <w:noWrap w:val="0"/>
            <w:vAlign w:val="center"/>
          </w:tcPr>
          <w:p w14:paraId="3DE9E0E4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166E0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06" w:type="dxa"/>
            <w:gridSpan w:val="2"/>
            <w:vMerge w:val="continue"/>
            <w:noWrap w:val="0"/>
            <w:vAlign w:val="center"/>
          </w:tcPr>
          <w:p w14:paraId="5270E4B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Merge w:val="continue"/>
            <w:noWrap w:val="0"/>
            <w:vAlign w:val="center"/>
          </w:tcPr>
          <w:p w14:paraId="33AF0484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26" w:type="dxa"/>
            <w:gridSpan w:val="2"/>
            <w:noWrap w:val="0"/>
            <w:vAlign w:val="center"/>
          </w:tcPr>
          <w:p w14:paraId="55772AD3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833" w:type="dxa"/>
            <w:gridSpan w:val="17"/>
            <w:noWrap w:val="0"/>
            <w:vAlign w:val="center"/>
          </w:tcPr>
          <w:p w14:paraId="3464A494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7537F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06" w:type="dxa"/>
            <w:gridSpan w:val="2"/>
            <w:vMerge w:val="continue"/>
            <w:noWrap w:val="0"/>
            <w:vAlign w:val="center"/>
          </w:tcPr>
          <w:p w14:paraId="2542023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noWrap w:val="0"/>
            <w:vAlign w:val="center"/>
          </w:tcPr>
          <w:p w14:paraId="42896935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2268" w:type="dxa"/>
            <w:gridSpan w:val="6"/>
            <w:noWrap w:val="0"/>
            <w:vAlign w:val="center"/>
          </w:tcPr>
          <w:p w14:paraId="02C07FC6">
            <w:pPr>
              <w:spacing w:line="240" w:lineRule="exac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  <w:lang w:val="en-US" w:eastAsia="zh-CN"/>
              </w:rPr>
              <w:t>4466</w:t>
            </w:r>
          </w:p>
        </w:tc>
        <w:tc>
          <w:tcPr>
            <w:tcW w:w="893" w:type="dxa"/>
            <w:gridSpan w:val="4"/>
            <w:noWrap w:val="0"/>
            <w:vAlign w:val="center"/>
          </w:tcPr>
          <w:p w14:paraId="04B52D04">
            <w:pPr>
              <w:spacing w:line="240" w:lineRule="exact"/>
              <w:rPr>
                <w:rFonts w:ascii="仿宋" w:hAnsi="仿宋" w:eastAsia="仿宋" w:cs="仿宋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793" w:type="dxa"/>
            <w:gridSpan w:val="4"/>
            <w:noWrap w:val="0"/>
            <w:vAlign w:val="center"/>
          </w:tcPr>
          <w:p w14:paraId="4C67CB56">
            <w:pPr>
              <w:spacing w:line="240" w:lineRule="exac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50</w:t>
            </w:r>
          </w:p>
        </w:tc>
        <w:tc>
          <w:tcPr>
            <w:tcW w:w="938" w:type="dxa"/>
            <w:gridSpan w:val="4"/>
            <w:noWrap w:val="0"/>
            <w:vAlign w:val="center"/>
          </w:tcPr>
          <w:p w14:paraId="0F934747">
            <w:pPr>
              <w:spacing w:line="240" w:lineRule="exact"/>
              <w:rPr>
                <w:rFonts w:ascii="仿宋" w:hAnsi="仿宋" w:eastAsia="仿宋" w:cs="仿宋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367" w:type="dxa"/>
            <w:noWrap w:val="0"/>
            <w:vAlign w:val="center"/>
          </w:tcPr>
          <w:p w14:paraId="33E9EF0F">
            <w:pPr>
              <w:spacing w:line="240" w:lineRule="exact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18"/>
                <w:lang w:val="en-US" w:eastAsia="zh-CN" w:bidi="ar-SA"/>
              </w:rPr>
              <w:t>72</w:t>
            </w:r>
          </w:p>
        </w:tc>
      </w:tr>
      <w:tr w14:paraId="25479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noWrap w:val="0"/>
            <w:vAlign w:val="center"/>
          </w:tcPr>
          <w:p w14:paraId="083F616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4FA13FA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0CE9D41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6CB2CCB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16C3A29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51832EB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94" w:type="dxa"/>
            <w:gridSpan w:val="20"/>
            <w:noWrap w:val="0"/>
            <w:vAlign w:val="center"/>
          </w:tcPr>
          <w:p w14:paraId="193DD6D9">
            <w:pPr>
              <w:spacing w:line="260" w:lineRule="exact"/>
              <w:ind w:firstLine="412" w:firstLineChars="200"/>
              <w:rPr>
                <w:rFonts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  <w:lang w:val="en-US" w:eastAsia="zh-CN"/>
              </w:rPr>
              <w:t>以年轻态的叙事视角，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</w:rPr>
              <w:t xml:space="preserve">将黄土地上民风民俗以短视频的方式呈现，拍摄手法大胆创新， 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  <w:lang w:val="en-US" w:eastAsia="zh-CN"/>
              </w:rPr>
              <w:t>AIGC的技术赋能为作品呈现锦上添花，过亿人次的触达让作品传播实现了作品讲好中国故事，传播中国好声音的初衷愿望。</w:t>
            </w:r>
          </w:p>
          <w:p w14:paraId="7AFF4786"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18"/>
              </w:rPr>
            </w:pPr>
          </w:p>
          <w:p w14:paraId="027606E8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93F260A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044EA356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2025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7FB8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30" w:type="dxa"/>
            <w:gridSpan w:val="4"/>
            <w:noWrap w:val="0"/>
            <w:vAlign w:val="center"/>
          </w:tcPr>
          <w:p w14:paraId="117C7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联系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人</w:t>
            </w:r>
          </w:p>
        </w:tc>
        <w:tc>
          <w:tcPr>
            <w:tcW w:w="1710" w:type="dxa"/>
            <w:gridSpan w:val="4"/>
            <w:noWrap w:val="0"/>
            <w:vAlign w:val="center"/>
          </w:tcPr>
          <w:p w14:paraId="4F1BE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李宇星</w:t>
            </w:r>
          </w:p>
        </w:tc>
        <w:tc>
          <w:tcPr>
            <w:tcW w:w="1621" w:type="dxa"/>
            <w:gridSpan w:val="4"/>
            <w:noWrap w:val="0"/>
            <w:vAlign w:val="center"/>
          </w:tcPr>
          <w:p w14:paraId="14EBE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邮箱</w:t>
            </w:r>
          </w:p>
        </w:tc>
        <w:tc>
          <w:tcPr>
            <w:tcW w:w="1620" w:type="dxa"/>
            <w:gridSpan w:val="5"/>
            <w:noWrap w:val="0"/>
            <w:vAlign w:val="center"/>
          </w:tcPr>
          <w:p w14:paraId="25FB2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445891350@qq.com</w:t>
            </w:r>
          </w:p>
        </w:tc>
        <w:tc>
          <w:tcPr>
            <w:tcW w:w="1621" w:type="dxa"/>
            <w:gridSpan w:val="4"/>
            <w:noWrap w:val="0"/>
            <w:vAlign w:val="center"/>
          </w:tcPr>
          <w:p w14:paraId="773E7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1622" w:type="dxa"/>
            <w:gridSpan w:val="3"/>
            <w:noWrap w:val="0"/>
            <w:vAlign w:val="center"/>
          </w:tcPr>
          <w:p w14:paraId="2F79B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13546382637</w:t>
            </w:r>
          </w:p>
        </w:tc>
      </w:tr>
      <w:tr w14:paraId="69F7D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530" w:type="dxa"/>
            <w:gridSpan w:val="4"/>
            <w:noWrap w:val="0"/>
            <w:vAlign w:val="center"/>
          </w:tcPr>
          <w:p w14:paraId="40248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4951" w:type="dxa"/>
            <w:gridSpan w:val="13"/>
            <w:noWrap w:val="0"/>
            <w:vAlign w:val="center"/>
          </w:tcPr>
          <w:p w14:paraId="16B48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山西省太原市迎泽大街318号山西广播电视台</w:t>
            </w:r>
          </w:p>
        </w:tc>
        <w:tc>
          <w:tcPr>
            <w:tcW w:w="1621" w:type="dxa"/>
            <w:gridSpan w:val="4"/>
            <w:noWrap w:val="0"/>
            <w:vAlign w:val="center"/>
          </w:tcPr>
          <w:p w14:paraId="1A8B1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1622" w:type="dxa"/>
            <w:gridSpan w:val="3"/>
            <w:noWrap w:val="0"/>
            <w:vAlign w:val="center"/>
          </w:tcPr>
          <w:p w14:paraId="2CE04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030001</w:t>
            </w:r>
          </w:p>
        </w:tc>
      </w:tr>
      <w:tr w14:paraId="4559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24" w:type="dxa"/>
            <w:gridSpan w:val="24"/>
            <w:noWrap w:val="0"/>
            <w:vAlign w:val="center"/>
          </w:tcPr>
          <w:p w14:paraId="122B2718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以下仅自荐、他荐参评作品填写</w:t>
            </w:r>
          </w:p>
        </w:tc>
      </w:tr>
      <w:tr w14:paraId="76995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74" w:type="dxa"/>
            <w:gridSpan w:val="3"/>
            <w:noWrap w:val="0"/>
            <w:vAlign w:val="center"/>
          </w:tcPr>
          <w:p w14:paraId="67AF7FD1">
            <w:pPr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自荐作品所获奖项名称</w:t>
            </w:r>
          </w:p>
        </w:tc>
        <w:tc>
          <w:tcPr>
            <w:tcW w:w="8250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170A1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6D4B4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24" w:type="dxa"/>
            <w:vMerge w:val="restart"/>
            <w:noWrap w:val="0"/>
            <w:vAlign w:val="center"/>
          </w:tcPr>
          <w:p w14:paraId="64E892C6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推荐人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52995304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CA86C">
            <w:pPr>
              <w:spacing w:line="240" w:lineRule="exact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8A2E0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3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9DA5C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831DD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9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1492F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115C9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24" w:type="dxa"/>
            <w:vMerge w:val="continue"/>
            <w:noWrap w:val="0"/>
            <w:vAlign w:val="center"/>
          </w:tcPr>
          <w:p w14:paraId="327AEC2D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7CA2CEA6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DDD5B">
            <w:pPr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8CD2F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3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531DC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917E7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9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629B6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5D5CE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24" w:type="dxa"/>
            <w:vMerge w:val="continue"/>
            <w:noWrap w:val="0"/>
            <w:vAlign w:val="center"/>
          </w:tcPr>
          <w:p w14:paraId="0B134BFE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4031B35C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5275E">
            <w:pPr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F3DB4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3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79A1F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4C85C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9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BC491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16C76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74" w:type="dxa"/>
            <w:gridSpan w:val="3"/>
            <w:noWrap w:val="0"/>
            <w:vAlign w:val="center"/>
          </w:tcPr>
          <w:p w14:paraId="3D7AFF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审核单位</w:t>
            </w:r>
          </w:p>
          <w:p w14:paraId="10C273B1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意见</w:t>
            </w:r>
          </w:p>
        </w:tc>
        <w:tc>
          <w:tcPr>
            <w:tcW w:w="8250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B05949">
            <w:pPr>
              <w:rPr>
                <w:rFonts w:ascii="仿宋" w:hAnsi="仿宋" w:eastAsia="仿宋"/>
                <w:color w:val="000000"/>
                <w:w w:val="95"/>
                <w:szCs w:val="21"/>
              </w:rPr>
            </w:pPr>
          </w:p>
          <w:p w14:paraId="6E23CE88"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自荐、他荐人所在的省级记协、中央新闻单位、中国行业报协会等负责对作品政治方向、舆论导向、业务水平及报送材料审核把关并盖章确认。</w:t>
            </w:r>
          </w:p>
          <w:p w14:paraId="634294AD">
            <w:pPr>
              <w:ind w:firstLine="9156" w:firstLineChars="285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 xml:space="preserve"> </w:t>
            </w:r>
          </w:p>
          <w:p w14:paraId="2B767AF6">
            <w:pPr>
              <w:ind w:firstLine="64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（加盖单位公章）</w:t>
            </w:r>
          </w:p>
          <w:p w14:paraId="30AED29E">
            <w:pPr>
              <w:ind w:firstLine="42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2025</w:t>
            </w:r>
            <w:r>
              <w:rPr>
                <w:rFonts w:ascii="华文中宋" w:hAnsi="华文中宋" w:eastAsia="华文中宋"/>
                <w:sz w:val="24"/>
              </w:rPr>
              <w:t>年    月    日</w:t>
            </w:r>
          </w:p>
          <w:p w14:paraId="1F763A63">
            <w:pPr>
              <w:spacing w:line="380" w:lineRule="exact"/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</w:p>
        </w:tc>
      </w:tr>
      <w:tr w14:paraId="7A263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exact"/>
        </w:trPr>
        <w:tc>
          <w:tcPr>
            <w:tcW w:w="9724" w:type="dxa"/>
            <w:gridSpan w:val="24"/>
            <w:tcBorders>
              <w:left w:val="nil"/>
              <w:bottom w:val="nil"/>
              <w:right w:val="nil"/>
            </w:tcBorders>
            <w:noWrap w:val="0"/>
            <w:vAlign w:val="center"/>
          </w:tcPr>
          <w:p w14:paraId="47D72BD5"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此表可从中国记协网www.zgjx.cn下载。</w:t>
            </w:r>
          </w:p>
        </w:tc>
      </w:tr>
    </w:tbl>
    <w:p w14:paraId="210146B0">
      <w:pPr>
        <w:spacing w:line="460" w:lineRule="exact"/>
        <w:outlineLvl w:val="1"/>
        <w:rPr>
          <w:rFonts w:ascii="华文仿宋" w:hAnsi="华文仿宋" w:eastAsia="华文仿宋"/>
          <w:bCs/>
          <w:color w:val="000000"/>
          <w:szCs w:val="32"/>
        </w:rPr>
        <w:sectPr>
          <w:headerReference r:id="rId3" w:type="default"/>
          <w:headerReference r:id="rId4" w:type="even"/>
          <w:pgSz w:w="11906" w:h="16838"/>
          <w:pgMar w:top="1701" w:right="1418" w:bottom="1361" w:left="1418" w:header="851" w:footer="1418" w:gutter="0"/>
          <w:pgNumType w:fmt="numberInDash"/>
          <w:cols w:space="720" w:num="1"/>
          <w:docGrid w:type="lines" w:linePitch="312" w:charSpace="0"/>
        </w:sectPr>
      </w:pPr>
    </w:p>
    <w:p w14:paraId="12173BCA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7B62F4D-B7F2-4F45-81CD-5A478C21E7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A626BD5-125A-4E16-B7E3-BD8692BCB06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AFC1B16-B158-4A31-91B0-E414F30C4D8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642FDB77-37DA-4B0D-AF95-684611D97F6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CF85B430-75CF-4AE9-BDFD-14534A073C6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3661D88B-6093-406B-B274-DB28C9812DE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730B3B63-6149-4227-B291-7CFE96764EA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C70DA0D9-5690-4375-81A8-B8B45D720B4B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9" w:fontKey="{05BBE8B3-9019-4D10-A50B-74C8BFFDD9B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CAFAD"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3038475</wp:posOffset>
              </wp:positionH>
              <wp:positionV relativeFrom="paragraph">
                <wp:posOffset>1270</wp:posOffset>
              </wp:positionV>
              <wp:extent cx="8896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6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20BB5C">
                          <w:pPr>
                            <w:pStyle w:val="3"/>
                            <w:ind w:firstLine="560"/>
                            <w:jc w:val="center"/>
                            <w:rPr>
                              <w:rStyle w:val="6"/>
                              <w:sz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仿宋" w:hAnsi="仿宋" w:eastAsia="仿宋" w:cs="仿宋"/>
                              <w:sz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仿宋" w:hAnsi="仿宋" w:eastAsia="仿宋" w:cs="仿宋"/>
                              <w:sz w:val="28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39.25pt;margin-top:0.1pt;height:18.15pt;width:70.05pt;mso-position-horizontal-relative:page;mso-wrap-style:none;z-index:251659264;mso-width-relative:page;mso-height-relative:page;" filled="f" stroked="f" coordsize="21600,21600" o:gfxdata="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gvME51AAAAAcBAAAPAAAAAAAAAAEAIAAAACIAAABkcnMv&#10;ZG93bnJldi54bWxQSwECFAAUAAAACACHTuJAabOkW84BAACXAwAADgAAAAAAAAABACAAAAAj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D20BB5C">
                    <w:pPr>
                      <w:pStyle w:val="3"/>
                      <w:ind w:firstLine="560"/>
                      <w:jc w:val="center"/>
                      <w:rPr>
                        <w:rStyle w:val="6"/>
                        <w:sz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仿宋" w:hAnsi="仿宋" w:eastAsia="仿宋" w:cs="仿宋"/>
                        <w:sz w:val="28"/>
                      </w:rPr>
                      <w:instrText xml:space="preserve">PAGE 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</w:rPr>
                      <w:fldChar w:fldCharType="separate"/>
                    </w:r>
                    <w:r>
                      <w:rPr>
                        <w:rStyle w:val="6"/>
                        <w:rFonts w:ascii="仿宋" w:hAnsi="仿宋" w:eastAsia="仿宋" w:cs="仿宋"/>
                        <w:sz w:val="28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5026C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172A2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  <w:r>
      <w:rPr>
        <w:rFonts w:hint="eastAsia" w:ascii="楷体" w:hAnsi="楷体" w:eastAsia="楷体"/>
        <w:b/>
        <w:sz w:val="30"/>
        <w:szCs w:val="30"/>
      </w:rPr>
      <w:t>附件1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4B9E1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2NDk3ODZhYzJlZmY3NDVlZjgzMDBiMWYyNmFhMWYifQ=="/>
  </w:docVars>
  <w:rsids>
    <w:rsidRoot w:val="41DD29F1"/>
    <w:rsid w:val="0E4167CA"/>
    <w:rsid w:val="13701AE2"/>
    <w:rsid w:val="17367AD1"/>
    <w:rsid w:val="29D54F3A"/>
    <w:rsid w:val="2FAD0853"/>
    <w:rsid w:val="30E26C43"/>
    <w:rsid w:val="41DD29F1"/>
    <w:rsid w:val="53335DCD"/>
    <w:rsid w:val="6F7A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925</Words>
  <Characters>1228</Characters>
  <Lines>0</Lines>
  <Paragraphs>0</Paragraphs>
  <TotalTime>1</TotalTime>
  <ScaleCrop>false</ScaleCrop>
  <LinksUpToDate>false</LinksUpToDate>
  <CharactersWithSpaces>1395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2025-04-10T08:27:00Z</dcterms:created>
  <dc:creator>宇星</dc:creator>
  <cp:lastModifiedBy>คคิดถึง</cp:lastModifiedBy>
  <dcterms:modified xsi:type="dcterms:W3CDTF">2025-04-15T03:33:47Z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91823CA3D7EE4F2596800D77C4A30147_13</vt:lpwstr>
  </property>
  <property fmtid="{D5CDD505-2E9C-101B-9397-08002B2CF9AE}" pid="4" name="KSOTemplateDocerSaveRecord">
    <vt:lpwstr>eyJoZGlkIjoiZDhkYWE4OWZiMTNiMzg5ZWEwNDc0ZTQyNDJlMWNlMDMiLCJ1c2VySWQiOiI1MzE3OTA1NjgifQ==</vt:lpwstr>
  </property>
</Properties>
</file>