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before="0" w:beforeAutospacing="0" w:after="0" w:afterAutospacing="0"/>
        <w:ind w:left="0" w:right="0" w:firstLine="0"/>
        <w:jc w:val="center"/>
        <w:textAlignment w:val="baseline"/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222222"/>
          <w:spacing w:val="0"/>
          <w:sz w:val="28"/>
          <w:szCs w:val="28"/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sz w:val="28"/>
          <w:szCs w:val="28"/>
          <w:shd w:val="clear" w:fill="FFFFFF"/>
          <w:vertAlign w:val="baseline"/>
        </w:rPr>
        <w:t>做优秀传统文化传承者①｜平遥古城：守护千年 今又芳华</w:t>
      </w:r>
    </w:p>
    <w:p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891280" cy="6863080"/>
            <wp:effectExtent l="0" t="0" r="10160" b="1016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91280" cy="6863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山西日报客户端报道 五千年文明看山西。在山西众多的历史遗存中，有着2800余年历史的平遥古城，宛若一幅行走的画卷，呈现出“明清时期汉民族文化、社会、经济及宗教发展”的万千气象。古城内，大街小巷纵横，300余处文物、近3800座古民居错落其间，相映生辉。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穿越浩瀚的历史，古城的沧桑厚重惊艳世界。1997年，平遥古城被列入世界历史文化遗产名录。自此，平遥有了世界坐标，中华血脉绵延未来。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2022年春节前夕，习近平总书记考察调研平遥古城，就保护历史文化遗产、传承弘扬中华优秀传统文化发表重要讲话。习近平总书记指出，要统筹好旅游发展、特色经营、古城保护，筑牢文物安全底线，守护好前人留给我们的宝贵财富。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牢记嘱托，再谱新篇。这座“活着的古城”， 以“敬畏历史、敬畏文化、敬畏生态”之心，在保护与传承中写下了新时代的答卷。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  <w:shd w:val="clear" w:fill="FFFFFF"/>
        </w:rPr>
        <w:drawing>
          <wp:inline distT="0" distB="0" distL="114300" distR="114300">
            <wp:extent cx="5118735" cy="2543175"/>
            <wp:effectExtent l="0" t="0" r="1905" b="1905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1873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▲俯瞰平遥古城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jc w:val="center"/>
        <w:textAlignment w:val="baseline"/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古城保护，持续“上新”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古城南街窑门巷12号，传到郭成先手中已是第五代。这座历经300余年岁月的老宅子，迎来了“逆生长”。“县政府出资6.7万元，将破损严重的地方修好，把西边倾斜的小二楼扶正。” 郭成先的老房子，又能安心地住下去了。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郭成先的欣喜并非个例。近10年间，平遥古城先后投入1500余万元财政资金修缮了104处院落。这些保存完好的明清民居挂上了“历史建筑”的标牌。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textAlignment w:val="baseline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  <w:shd w:val="clear" w:fill="FFFFFF"/>
        </w:rPr>
        <w:drawing>
          <wp:inline distT="0" distB="0" distL="114300" distR="114300">
            <wp:extent cx="3224530" cy="2416810"/>
            <wp:effectExtent l="0" t="0" r="6350" b="635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4530" cy="2416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▲平遥古城内由古宅院改建成的民宿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古宅院是平遥人的桃花源，古城墙是他们的守护神。去年10月，受强降雨影响，古城部分城墙出现滑落、裂缝等现象。风雨里，文物部门立刻展开守护行动。“目前已对险情特别严重的5段内墙紧急展开抢险修缮工程。春季气温回升后，抢险修缮将全面启动。”平遥县文物所所长雷雅仙介绍，2016年以来，各级财政投资3550余万元，共修缮了10余段平遥内墙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城墙下，一个“地下城”改造也在进行中。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3月开始，古城基础设施提升改造项目开工，重点对古城电力、通信、雨水、燃气、消防等地下管网进行综合改造，覆盖121条街道、总长30.22公里。项目建成后，困扰古城多年的雨污不分、积水内涝、交通干扰、电力负荷不足等问题将得到彻底解决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作为“保存最为完好的古城”之一，2800多年岁月里，人们对古城的情感和保护，始终是正在进行时。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  <w:shd w:val="clear" w:fill="FFFFFF"/>
        </w:rPr>
        <w:drawing>
          <wp:inline distT="0" distB="0" distL="114300" distR="114300">
            <wp:extent cx="4683760" cy="2132330"/>
            <wp:effectExtent l="0" t="0" r="10160" b="1270"/>
            <wp:docPr id="4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2132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  <w:shd w:val="clear" w:fill="FFFFFF"/>
        </w:rPr>
        <w:drawing>
          <wp:inline distT="0" distB="0" distL="114300" distR="114300">
            <wp:extent cx="4370070" cy="2889250"/>
            <wp:effectExtent l="0" t="0" r="3810" b="6350"/>
            <wp:docPr id="8" name="图片 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70070" cy="288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42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▲取材自双林寺彩塑的汉服</w:t>
      </w:r>
    </w:p>
    <w:p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 w:line="360" w:lineRule="exact"/>
        <w:jc w:val="center"/>
        <w:textAlignment w:val="baseline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0"/>
          <w:sz w:val="28"/>
          <w:szCs w:val="28"/>
          <w:shd w:val="clear" w:fill="FFFFFF"/>
          <w:vertAlign w:val="baseline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非遗传承，文化创新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500多年前，平遥古城双林寺，平遥的匠人在千佛殿的窗台和门两侧，留下了30余位少女“供养人”彩塑。500多年后，大明平遥少女“穿越”而来，在古城里徜徉。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这场“穿越”始于2020年，平遥复原了双林寺的5位彩塑“供养人”服饰，让“活起来”的文物，走进更多年轻人的世界。“山西不缺文化，但是缺少让文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化活起来的形式。”“80后”肖旭是土生土长的平遥人，在外从事文创产业多年，返回故里专事汉服研究与旅拍，双林寺“供养人”服饰复原，就出自他的工作室。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4331970" cy="2445385"/>
            <wp:effectExtent l="0" t="0" r="11430" b="8255"/>
            <wp:docPr id="7" name="图片 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31970" cy="2445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▲国家级非遗平遥推光漆器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同样穿越时光与人们相遇的，还有古老的非遗技艺。为了把有数千年历史的国家级非遗推光漆器技艺更好地传承下去，匠人们不断创新，器物图案更时尚，应用场景更多元，从单一的首饰盒延伸到现在的茶具、玩具、文具、首饰等产品。平遥县非遗中心主任霍文忠介绍，如今，平遥推光漆器作坊和销售点达100余个，产品远销30多个国家和地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目前，平遥已公布各级非遗名录110项。其中，4个项目列入国家级非遗，19个项目列入省级非遗。烙刻着传统根脉的非遗，正变得越来越“潮”。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新潮的城，也在吸引年轻的人。据平遥古城景区管理有限公司统计，从腊月二十九到正月初六，平遥古城累计接待游客34.63万人次，同比增长300%，成为最受欢迎的春节打卡地之一。平遥县文化和旅游局信息中心主任陈红瑾表示，古城里40岁以下的游客占比，已经超过60%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2703195" cy="1784985"/>
            <wp:effectExtent l="0" t="0" r="9525" b="13335"/>
            <wp:docPr id="6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3195" cy="1784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▲平遥古城外景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vertAlign w:val="baseline"/>
          <w:lang w:val="en-US" w:eastAsia="zh-CN" w:bidi="ar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vertAlign w:val="baseline"/>
          <w:lang w:val="en-US" w:eastAsia="zh-CN" w:bidi="ar"/>
        </w:rPr>
        <w:t>历久弥新，未来可期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走过2800余年，依然有着蓬勃生命力的古城，未来会是什么模样？2022年平遥县政府工作报告如此描绘——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全面完成5段城墙内墙抢险修缮；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启动7处县文保单位、1处未定级文物修缮工程；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推动推光漆器产业创新发展，强力打造“国礼”招牌；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继续深化同故宫博物院文创合作，建立省级乃至国家级文化创意创业创新基地；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深入挖掘晋商文化内涵，深入开展古城研学旅游；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……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为做好优秀传统文化传承，保护好历史文化遗产，晋中市今年的工作安排中，明确了平遥古城的蓝图规划。编制古城保护提升规划， 9月底前完成受损城墙修缮；启动平遥推光漆髹饰技艺传承保护立法；推动平遥牛肉文化产业园创建省级文化产业示范基地；打造“非遗文化展览馆”“特色金融文化街”……历久弥新的平遥古城，未来可期。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3618230" cy="2406015"/>
            <wp:effectExtent l="0" t="0" r="8890" b="1905"/>
            <wp:docPr id="5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2406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▲平遥古城成为春节热门打卡地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“保护利用我省丰富历史文化遗产，打造中国文化传承弘扬展示示范区，把富有特色的传统文化产业发扬光大、推向世界。”山西省委十二届三次全体会议，对如何保护我省历史文化遗产，也给出答案。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一座古城，一幅画卷，从时光深处走来，散发着新时代的活力与精神。做优秀传统文化的传承者，这既是时代之问，也是历史赋予我们的重任。守护好前人留给我们的宝贵财富，让历史烛照三晋大地，让璨若星河的文化遗产，跨越时空，熠熠生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文字：李倩倩 侯琎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摄像、制作：杨昊 刘雨新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手绘：杨成林、孟嘉琪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包装：郝声雨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  <w:t>责任编辑：张琦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before="0" w:beforeAutospacing="0" w:after="0" w:afterAutospacing="0"/>
        <w:ind w:left="0" w:right="0" w:firstLine="0"/>
        <w:jc w:val="center"/>
        <w:textAlignment w:val="baseline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sz w:val="28"/>
          <w:szCs w:val="28"/>
          <w:shd w:val="clear" w:fill="FFFFFF"/>
          <w:vertAlign w:val="baseline"/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sz w:val="28"/>
          <w:szCs w:val="28"/>
          <w:shd w:val="clear" w:fill="FFFFFF"/>
          <w:vertAlign w:val="baseline"/>
        </w:rPr>
        <w:t>做优秀传统文化传承者⑤丨岳麓书院：赓续千年文脉 担负时代使命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textAlignment w:val="baseline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2"/>
          <w:sz w:val="21"/>
          <w:szCs w:val="21"/>
          <w:shd w:val="clear" w:fill="FFFFFF"/>
          <w:vertAlign w:val="baseline"/>
          <w:lang w:val="en-US" w:eastAsia="zh-CN" w:bidi="ar-SA"/>
        </w:rPr>
      </w:pPr>
      <w:r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0"/>
          <w:sz w:val="46"/>
          <w:szCs w:val="46"/>
          <w:shd w:val="clear" w:fill="FFFFFF"/>
        </w:rPr>
        <w:drawing>
          <wp:inline distT="0" distB="0" distL="114300" distR="114300">
            <wp:extent cx="3695700" cy="6517640"/>
            <wp:effectExtent l="0" t="0" r="7620" b="508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6517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新湖南客户端报道 湘江西岸，麓山脚下。山上松涛阵阵，山下书声朗朗，千年学府岳麓书院，是湖湘文化体系的重要承载地。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5248275" cy="3190875"/>
            <wp:effectExtent l="0" t="0" r="9525" b="9525"/>
            <wp:docPr id="1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▲2022年2月26日，绿意盎然的岳麓书院。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2020年9月17日，习近平总书记来到这里考察调研，了解人才培养、文化传承等情况。两年来，岳麓书院铭记总书记的嘱托，深入挖掘红色资源育人，创新性发展优秀传统文化，全力打造思想文化高地，助力推进社会主义文化强国建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vertAlign w:val="baseline"/>
          <w:lang w:val="en-US" w:eastAsia="zh-CN" w:bidi="ar"/>
        </w:rPr>
        <w:t>挖掘红色资源，进行理想信念教育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2月26日，春日暖阳穿过樟树和银杏，照耀在岳麓书院讲堂前“实事求是”的匾额上，不少游人驻足于此。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1917年，湖南公立工业学校迁入岳麓书院办学，校长宾步程以《汉书》“实事求是”为校训并题额。匾额旁边就是半学斋，青年毛泽东曾于1916年至1919年寓居与此，“实事求是”也深深影响了他。习近平总书记来这里考察时，提出了“岳麓书院是党的实事求是思想路线的一个策源地”的重要论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5095875" cy="3571875"/>
            <wp:effectExtent l="0" t="0" r="9525" b="9525"/>
            <wp:docPr id="10" name="图片 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5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▲2021年9月2日，湖南大学马克思主义学院龙兵教授在岳麓书院给研一新生上思政课。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岳麓书院是一个宝藏，有着丰厚的思政教学资源，我经常带着学生来这里开展移动思政教学，厚植学生的爱国情怀。”全国模范教师、湖南大学马克思主义学院教授龙兵说，习近平总书记曾现场为移动思政教学点赞，自己将继续坚持把红色资源作为生动教材，进一步挖掘红色故事，以更生动的方式宣讲红色文化，让学生从中汲取宝贵的精神滋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岳麓书院还专门开辟了“岳麓书院与实事求是思想路线专题陈列”，打造全国党性教育基地，用红色文化熔铸起文化自信力量；成立“岳麓书院与实事求是思想路线理论宣讲”讲师团，已在院内面向大众开展宣讲活动500余场次，让红色基因代代相传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vertAlign w:val="baseline"/>
          <w:lang w:val="en-US" w:eastAsia="zh-CN" w:bidi="ar"/>
        </w:rPr>
        <w:t>传承优秀文化，涵养学生进德修业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参观岳麓书院的游人络绎不绝。他们，或驻足于楹联碑文前聆听跨越千年的故事，或徘徊于讲堂学斋感受时光淬炼的人文精神。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时常省问父母，朔望恭谒圣贤；气习各矫偏处，举止整齐严肃……”岳麓书院讲堂墙壁上镶嵌着的岳麓书院学规，如今岳麓书院每年新生在入学礼上集体朗读，它也成为湖南大学学生基本行为规范，被写在学生守则第一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5238750" cy="3467100"/>
            <wp:effectExtent l="0" t="0" r="3810" b="7620"/>
            <wp:docPr id="13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▲身着古装的青年在岳麓书院朗诵。（资料图片）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入学礼是岳麓书院“三礼三纪”习礼育人体系的重要组成部分。岳麓书院每年举办拜师礼、谢师礼、端午纪念屈原活动、清明纪念先贤活动、祭孔大典，并面向湖南大学全校开设“国学经典导读”，把中国传统文化融入现代教育通识课程中，受到学生广泛欢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“我们一直努力推动书院文化资源的‘活化’，把它应用在当代高等教育办学的实践当中。”岳麓书院院长肖永明说，岳麓书院不仅将传统文化融入课程，还组织学生进行各类文化实践活动，涵养学生进德修业。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5267325" cy="3476625"/>
            <wp:effectExtent l="0" t="0" r="5715" b="13335"/>
            <wp:docPr id="12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 descr="IMG_25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▲2021年9月2日，游客在岳麓书院参观。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“置身于千年学府中，岳麓书院一草一木、一瓦一碑，都让我感受到千年传承下来的浓厚历史文化底蕴，最大限度丰富了我的精神世界，又让我沉下心来钻研学习。”该院2020级博士生李蓉说。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vertAlign w:val="baseline"/>
          <w:lang w:val="en-US" w:eastAsia="zh-CN" w:bidi="ar"/>
        </w:rPr>
        <w:t>擦亮文化品牌，树立自信提升影响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2020年，由湖南卫视和湖南大学联合制作播出的7集系列专题片《千年学府 其命惟新》，深刻解读从岳麓书院到湖南大学的文化传承、时代价值和全新使命，受到观众好评。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“文化自信是更基础、更广泛、更深厚的自信。岳麓书院作为中国古代四大书院之一，拥有非常丰富和深厚的中华优秀传统文化的资源，理应为树立文化自信作出更大的贡献。”岳麓书院副院长陈仁仁说。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drawing>
          <wp:inline distT="0" distB="0" distL="114300" distR="114300">
            <wp:extent cx="5286375" cy="3390900"/>
            <wp:effectExtent l="0" t="0" r="1905" b="7620"/>
            <wp:docPr id="14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6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▲2021年9月2日，湖南大学岳麓书院研一新生在这座古老的书院里参观。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近年来，岳麓书院不断深化对于中国传统文化的研究，举办高水平国际国内学术会议，主办学术刊物，打造具有岳麓书院特色的学科平台；秉承古代书院会讲传统，举办岳麓书院讲坛，内容涵盖历史学和哲学等，年均有100场；与凤凰网、敦和基金会连续联合主办具有国际影响的国学大典系列活动，传承和弘扬中华优秀传统文化。目前，岳麓书院已成为海内外著名的人文学术研究和交流中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“岳麓书院认真贯彻落实习近平总书记考察湖南重要讲话精神，在弘扬传道济民的书院文化上下功夫，在弘扬经世致用的湖湘文化上下功夫，在弘扬实事求是的革命文化上下功夫，不断擦亮中华文化和湖湘文化这张重要名片。”岳麓书院党委书记陈宇翔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ind w:firstLine="420" w:firstLineChars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文字：余蓉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摄影：辜鹏博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视频：张劲夫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包装：郝声雨 焦晋伟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  <w:t>手绘：杨成林 孟嘉琪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kern w:val="44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kern w:val="44"/>
          <w:sz w:val="28"/>
          <w:szCs w:val="28"/>
          <w:shd w:val="clear" w:fill="FFFFFF"/>
          <w:vertAlign w:val="baseline"/>
          <w:lang w:val="en-US" w:eastAsia="zh-CN" w:bidi="ar"/>
        </w:rPr>
        <w:t>两会H5丨沿着总书记的足迹 看8省传承优秀传统文化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jc w:val="center"/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kern w:val="44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eastAsia" w:ascii="华文中宋" w:hAnsi="华文中宋" w:eastAsia="华文中宋" w:cs="华文中宋"/>
          <w:b/>
          <w:bCs/>
          <w:i w:val="0"/>
          <w:iCs w:val="0"/>
          <w:caps w:val="0"/>
          <w:color w:val="222222"/>
          <w:spacing w:val="0"/>
          <w:kern w:val="44"/>
          <w:sz w:val="28"/>
          <w:szCs w:val="28"/>
          <w:shd w:val="clear" w:fill="FFFFFF"/>
          <w:vertAlign w:val="baseline"/>
          <w:lang w:val="en-US" w:eastAsia="zh-CN" w:bidi="ar"/>
        </w:rPr>
        <w:drawing>
          <wp:inline distT="0" distB="0" distL="114300" distR="114300">
            <wp:extent cx="3312160" cy="3312160"/>
            <wp:effectExtent l="0" t="0" r="10160" b="10160"/>
            <wp:docPr id="20" name="图片 20" descr="1_255515598_171_85_3_693024059_40ca37a2e400760ec6521e71244b1a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_255515598_171_85_3_693024059_40ca37a2e400760ec6521e71244b1ad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beforeAutospacing="0" w:after="157" w:afterLines="50" w:afterAutospacing="0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sz w:val="21"/>
          <w:szCs w:val="21"/>
          <w:shd w:val="clear" w:fill="FFFFFF"/>
          <w:vertAlign w:val="baseline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altName w:val="方正黑体_GBK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华文中宋">
    <w:altName w:val="汉仪中宋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JlYjUwYjE1NWI1NDQ5OWRkNTViZTM4YTI0YjRjMTUifQ=="/>
  </w:docVars>
  <w:rsids>
    <w:rsidRoot w:val="00000000"/>
    <w:rsid w:val="07776494"/>
    <w:rsid w:val="D4DA2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25</TotalTime>
  <ScaleCrop>false</ScaleCrop>
  <LinksUpToDate>false</LinksUpToDate>
  <CharactersWithSpaces>0</CharactersWithSpaces>
  <Application>WPS Office_11.8.2.1119_F1E327BC-269C-435d-A152-05C5408002CA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2023-05-11T16:06:00Z</dcterms:created>
  <dc:creator>Administrator</dc:creator>
  <cp:lastModifiedBy>uos</cp:lastModifiedBy>
  <dcterms:modified xsi:type="dcterms:W3CDTF">2023-05-12T17:24:57Z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2052-11.8.2.1119</vt:lpwstr>
  </property>
  <property fmtid="{D5CDD505-2E9C-101B-9397-08002B2CF9AE}" pid="3" name="ICV">
    <vt:lpwstr>F64A781AAF3D4B39B3A92E00CD6A23F0_12</vt:lpwstr>
  </property>
</Properties>
</file>