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lang w:val="en-US" w:eastAsia="zh-CN"/>
              </w:rPr>
              <w:t>沁水煤层气田郑庄区块5.5亿方产能开发调整项目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20E3"/>
    <w:rsid w:val="0021251C"/>
    <w:rsid w:val="0026267C"/>
    <w:rsid w:val="003C6ED2"/>
    <w:rsid w:val="005F2ABE"/>
    <w:rsid w:val="008362A7"/>
    <w:rsid w:val="00E55AC5"/>
    <w:rsid w:val="00E8518A"/>
    <w:rsid w:val="00F61CCA"/>
    <w:rsid w:val="44EB321A"/>
    <w:rsid w:val="6D535020"/>
    <w:rsid w:val="7950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82</Words>
  <Characters>474</Characters>
  <Lines>3</Lines>
  <Paragraphs>1</Paragraphs>
  <TotalTime>0</TotalTime>
  <ScaleCrop>false</ScaleCrop>
  <LinksUpToDate>false</LinksUpToDate>
  <CharactersWithSpaces>555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久伴之魂。</cp:lastModifiedBy>
  <dcterms:modified xsi:type="dcterms:W3CDTF">2020-09-16T09:19:24Z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