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>中国新闻奖参评作品推荐表</w:t>
      </w:r>
    </w:p>
    <w:tbl>
      <w:tblPr>
        <w:tblStyle w:val="5"/>
        <w:tblW w:w="855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5"/>
        <w:gridCol w:w="448"/>
        <w:gridCol w:w="1793"/>
        <w:gridCol w:w="1519"/>
        <w:gridCol w:w="1149"/>
        <w:gridCol w:w="444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1" w:hRule="exact"/>
          <w:jc w:val="center"/>
        </w:trPr>
        <w:tc>
          <w:tcPr>
            <w:tcW w:w="1413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作品标题</w:t>
            </w:r>
          </w:p>
        </w:tc>
        <w:tc>
          <w:tcPr>
            <w:tcW w:w="331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席年保买牛记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参评项目</w:t>
            </w:r>
          </w:p>
        </w:tc>
        <w:tc>
          <w:tcPr>
            <w:tcW w:w="2240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报纸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通讯与深度报道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46" w:hRule="exact"/>
          <w:jc w:val="center"/>
        </w:trPr>
        <w:tc>
          <w:tcPr>
            <w:tcW w:w="14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31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体裁</w:t>
            </w:r>
          </w:p>
        </w:tc>
        <w:tc>
          <w:tcPr>
            <w:tcW w:w="2684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exact"/>
          <w:jc w:val="center"/>
        </w:trPr>
        <w:tc>
          <w:tcPr>
            <w:tcW w:w="1413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312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114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语种</w:t>
            </w:r>
          </w:p>
        </w:tc>
        <w:tc>
          <w:tcPr>
            <w:tcW w:w="2684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2" w:hRule="atLeas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作  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（主创人员）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段碧蓉 田青松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编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辑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808080"/>
                <w:w w:val="95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w w:val="95"/>
                <w:sz w:val="21"/>
                <w:szCs w:val="21"/>
                <w:lang w:val="en-US" w:eastAsia="zh-CN"/>
              </w:rPr>
              <w:t xml:space="preserve">高红生 贾 </w:t>
            </w:r>
            <w:bookmarkStart w:id="0" w:name="_GoBack"/>
            <w:bookmarkEnd w:id="0"/>
            <w:r>
              <w:rPr>
                <w:rFonts w:hint="eastAsia" w:ascii="宋体" w:hAnsi="宋体" w:cs="宋体"/>
                <w:b/>
                <w:bCs/>
                <w:color w:val="auto"/>
                <w:w w:val="95"/>
                <w:sz w:val="21"/>
                <w:szCs w:val="21"/>
                <w:lang w:val="en-US" w:eastAsia="zh-CN"/>
              </w:rPr>
              <w:t>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7" w:hRule="exac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刊播单位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临汾日报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刊播日期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8080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2019</w:t>
            </w:r>
            <w:r>
              <w:rPr>
                <w:rFonts w:hint="eastAsia" w:ascii="宋体" w:hAnsi="宋体" w:cs="宋体"/>
                <w:b/>
                <w:bCs/>
                <w:color w:val="auto"/>
                <w:w w:val="95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7</w:t>
            </w:r>
            <w:r>
              <w:rPr>
                <w:rFonts w:hint="eastAsia" w:ascii="宋体" w:hAnsi="宋体" w:cs="宋体"/>
                <w:b/>
                <w:bCs/>
                <w:color w:val="auto"/>
                <w:w w:val="95"/>
                <w:sz w:val="21"/>
                <w:szCs w:val="21"/>
                <w:lang w:val="en-US" w:eastAsia="zh-CN"/>
              </w:rPr>
              <w:t>-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</w:rPr>
              <w:t>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62" w:hRule="exact"/>
          <w:jc w:val="center"/>
        </w:trPr>
        <w:tc>
          <w:tcPr>
            <w:tcW w:w="14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刊播版面</w:t>
            </w: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(名称和版次)</w:t>
            </w:r>
          </w:p>
        </w:tc>
        <w:tc>
          <w:tcPr>
            <w:tcW w:w="17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8080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要闻1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版</w:t>
            </w:r>
          </w:p>
        </w:tc>
        <w:tc>
          <w:tcPr>
            <w:tcW w:w="15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作品字数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  <w:t>（时长）</w:t>
            </w:r>
          </w:p>
        </w:tc>
        <w:tc>
          <w:tcPr>
            <w:tcW w:w="38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80808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w w:val="95"/>
                <w:sz w:val="21"/>
                <w:szCs w:val="21"/>
                <w:lang w:val="en-US" w:eastAsia="zh-CN"/>
              </w:rPr>
              <w:t>2763字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82" w:hRule="exac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采作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编品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过简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程介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︶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该通讯以平民小视角反映脱贫攻坚大主题，标题直白，结构清晰，语言朴实，故事性强，场景描写极具画面感。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文章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以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村民大会上“席年保应该养猪还是养牛”的激烈辩论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为切入点，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通过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“前情回放”“剧情反转”“精彩待续”三个部分，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用镜头般的语言将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读者一步步带入新闻现场。作者先后5次深入小山村，与村干部和贫困户一起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去买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牛、放牛，写出了“第一书记”的“带贫”决心和技巧以及“懒汉”贫困户从不想干、不会干到放手大干的生动变化，写活了在党中央一系列扶贫政策鼓舞下，一个小山村里的“战贫记”。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75" w:hRule="exac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果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该作品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一经刊出，便在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社会上产生了强烈反响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尤其是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临汾新闻网、临汾日报微信公众号以《从被动到主动 蒲县席年保完满实现人生“逆袭”》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为题重点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推出后，中国新闻网等媒体进行了全文转载，网上点击率、阅读量迅速激增。受此影响，临汾广播电视台、新华社等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主流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媒体先后对这一线索进行了报道，进一步激发了驻村干部和建档立卡贫困户主动战贫、争先脱贫的冲天干劲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为决战决胜脱贫攻坚起到了重要的舆论引导作用。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时隔10个月后，席年保精心喂养的母牛产下了牛犊，从此，他将过上牛气冲天的生活。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31" w:hRule="exact"/>
          <w:jc w:val="center"/>
        </w:trPr>
        <w:tc>
          <w:tcPr>
            <w:tcW w:w="96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初推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评理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语由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︶</w:t>
            </w:r>
          </w:p>
        </w:tc>
        <w:tc>
          <w:tcPr>
            <w:tcW w:w="7593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该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作品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文风朴实、结构紧凑、情节生动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。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通过语言、心理等细节描写，客观再现了“第一书记”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扶贫先扶志、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真心实意帮扶建档立卡贫困户从立志脱贫到苦干实干的巨大转变，反映了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决胜全面建成小康社会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的大背景下，山区干部群众齐心协力战贫困的感人故事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是一篇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难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得的精品佳作。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特此推荐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2530" w:firstLineChars="1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849" w:firstLineChars="2300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（盖单位公章）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        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2020年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月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 日</w:t>
            </w:r>
          </w:p>
        </w:tc>
      </w:tr>
    </w:tbl>
    <w:p>
      <w:pPr>
        <w:rPr>
          <w:rFonts w:hint="eastAsia" w:ascii="华文中宋" w:hAnsi="华文中宋" w:eastAsia="华文中宋" w:cs="华文中宋"/>
          <w:sz w:val="21"/>
          <w:szCs w:val="21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  <w:rPr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2827C21"/>
    <w:rsid w:val="05647120"/>
    <w:rsid w:val="059C4E49"/>
    <w:rsid w:val="05FA7283"/>
    <w:rsid w:val="06F560FF"/>
    <w:rsid w:val="07CA396B"/>
    <w:rsid w:val="092E7E2B"/>
    <w:rsid w:val="0B1F0285"/>
    <w:rsid w:val="0B88290A"/>
    <w:rsid w:val="0BE345CC"/>
    <w:rsid w:val="0E0212AD"/>
    <w:rsid w:val="0E122F6B"/>
    <w:rsid w:val="10C607D3"/>
    <w:rsid w:val="13B05ED5"/>
    <w:rsid w:val="166C14CA"/>
    <w:rsid w:val="173B36A2"/>
    <w:rsid w:val="1951139B"/>
    <w:rsid w:val="1F71500D"/>
    <w:rsid w:val="20082483"/>
    <w:rsid w:val="281458B9"/>
    <w:rsid w:val="283D0132"/>
    <w:rsid w:val="2AE86157"/>
    <w:rsid w:val="2CA15189"/>
    <w:rsid w:val="2CD33E6A"/>
    <w:rsid w:val="31B93EEE"/>
    <w:rsid w:val="3D4D549C"/>
    <w:rsid w:val="3DB7586F"/>
    <w:rsid w:val="3F156493"/>
    <w:rsid w:val="44EA7E81"/>
    <w:rsid w:val="473237E1"/>
    <w:rsid w:val="49743165"/>
    <w:rsid w:val="4B040479"/>
    <w:rsid w:val="4B405635"/>
    <w:rsid w:val="4B46233F"/>
    <w:rsid w:val="4B9A3DDE"/>
    <w:rsid w:val="4C774D17"/>
    <w:rsid w:val="4FA4065E"/>
    <w:rsid w:val="50FF2BC7"/>
    <w:rsid w:val="52540683"/>
    <w:rsid w:val="562D5411"/>
    <w:rsid w:val="59F03CB6"/>
    <w:rsid w:val="5B722C30"/>
    <w:rsid w:val="5C2355B2"/>
    <w:rsid w:val="5C685B58"/>
    <w:rsid w:val="6033350C"/>
    <w:rsid w:val="62EF34D1"/>
    <w:rsid w:val="646325B4"/>
    <w:rsid w:val="699754BC"/>
    <w:rsid w:val="6A49496C"/>
    <w:rsid w:val="759D6C90"/>
    <w:rsid w:val="76C54972"/>
    <w:rsid w:val="793760B6"/>
    <w:rsid w:val="7A653D37"/>
    <w:rsid w:val="7AB61002"/>
    <w:rsid w:val="7AE92206"/>
    <w:rsid w:val="7D0E0FE7"/>
    <w:rsid w:val="7E484711"/>
    <w:rsid w:val="7FEB2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  <w:lang w:val="zh-CN" w:eastAsia="zh-CN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character" w:styleId="7">
    <w:name w:val="Hyperlink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2020-05-25T12:56:00Z</dcterms:created>
  <dc:creator>lenovo</dc:creator>
  <cp:lastModifiedBy>田青松</cp:lastModifiedBy>
  <cp:lastPrinted>2020-05-26T02:57:00Z</cp:lastPrinted>
  <dcterms:modified xsi:type="dcterms:W3CDTF">2020-05-26T06:34:09Z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